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5E5" w:rsidRDefault="00D045E5">
      <w:pPr>
        <w:widowControl w:val="0"/>
        <w:pBdr>
          <w:top w:val="nil"/>
          <w:left w:val="nil"/>
          <w:bottom w:val="nil"/>
          <w:right w:val="nil"/>
          <w:between w:val="nil"/>
        </w:pBdr>
        <w:spacing w:after="0" w:line="276" w:lineRule="auto"/>
      </w:pPr>
    </w:p>
    <w:p w:rsidR="00D045E5" w:rsidRDefault="008D7D9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Assessment of the Socioeconomic Factors of Environmental Change of the Local Communities in Suakin and </w:t>
      </w:r>
      <w:proofErr w:type="spellStart"/>
      <w:r>
        <w:rPr>
          <w:rFonts w:ascii="Times New Roman" w:eastAsia="Times New Roman" w:hAnsi="Times New Roman" w:cs="Times New Roman"/>
          <w:b/>
          <w:sz w:val="28"/>
          <w:szCs w:val="28"/>
        </w:rPr>
        <w:t>Tokar</w:t>
      </w:r>
      <w:proofErr w:type="spellEnd"/>
      <w:r>
        <w:rPr>
          <w:rFonts w:ascii="Times New Roman" w:eastAsia="Times New Roman" w:hAnsi="Times New Roman" w:cs="Times New Roman"/>
          <w:b/>
          <w:sz w:val="28"/>
          <w:szCs w:val="28"/>
        </w:rPr>
        <w:t xml:space="preserve"> Localities, Red Sea State</w:t>
      </w:r>
    </w:p>
    <w:p w:rsidR="00D045E5" w:rsidRDefault="008D7D9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DRAFT No 0</w:t>
      </w:r>
    </w:p>
    <w:p w:rsidR="00D045E5" w:rsidRDefault="008D7D9F">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Nahid</w:t>
      </w:r>
      <w:proofErr w:type="spellEnd"/>
      <w:r>
        <w:rPr>
          <w:rFonts w:ascii="Times New Roman" w:eastAsia="Times New Roman" w:hAnsi="Times New Roman" w:cs="Times New Roman"/>
          <w:sz w:val="24"/>
          <w:szCs w:val="24"/>
        </w:rPr>
        <w:t xml:space="preserve"> Abdel Rahim Osman Department of Coastal Management, Faculty of Marine Science and Fisheries, Red Sea University, Port Sudan, Sudan.</w:t>
      </w:r>
    </w:p>
    <w:p w:rsidR="00D045E5" w:rsidRDefault="00D045E5">
      <w:pPr>
        <w:jc w:val="center"/>
        <w:rPr>
          <w:rFonts w:ascii="Times New Roman" w:eastAsia="Times New Roman" w:hAnsi="Times New Roman" w:cs="Times New Roman"/>
          <w:sz w:val="24"/>
          <w:szCs w:val="24"/>
        </w:rPr>
      </w:pPr>
    </w:p>
    <w:p w:rsidR="00D045E5" w:rsidRDefault="008D7D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w:t>
      </w:r>
    </w:p>
    <w:p w:rsidR="00D045E5" w:rsidRPr="00E12A8B" w:rsidRDefault="008D7D9F" w:rsidP="00E12A8B">
      <w:pPr>
        <w:spacing w:after="0" w:line="276" w:lineRule="auto"/>
        <w:jc w:val="both"/>
        <w:rPr>
          <w:rFonts w:ascii="Times New Roman" w:eastAsia="Times New Roman" w:hAnsi="Times New Roman" w:cs="Times New Roman"/>
          <w:sz w:val="28"/>
          <w:szCs w:val="28"/>
        </w:rPr>
      </w:pPr>
      <w:r w:rsidRPr="00E12A8B">
        <w:rPr>
          <w:rFonts w:ascii="Times New Roman" w:eastAsia="Times New Roman" w:hAnsi="Times New Roman" w:cs="Times New Roman"/>
          <w:sz w:val="28"/>
          <w:szCs w:val="28"/>
        </w:rPr>
        <w:t>This is an assessment of some socioeconomic factors of environmental change at the study site. The overall objective of this survey was to assess socioeconomic factors that may support the establishment of a marine protected area (MPA) south of Suakin. All the livelihood in the sites are artisanal and informal depending completely on natural resources. Farming, fishing, and pastoralism are the main livelihoods. Recently, charcoal making and firewood collection have emerged as new and wide spread livelihoods due to the invasion of mesquite trees to the area. Infrastructure and services are lacking. The study area deserves to be designated as a MPA for the following reasons:</w:t>
      </w:r>
    </w:p>
    <w:p w:rsidR="00D045E5" w:rsidRPr="00E12A8B" w:rsidRDefault="008D7D9F">
      <w:pPr>
        <w:numPr>
          <w:ilvl w:val="0"/>
          <w:numId w:val="2"/>
        </w:num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E12A8B">
        <w:rPr>
          <w:rFonts w:ascii="Times New Roman" w:eastAsia="Times New Roman" w:hAnsi="Times New Roman" w:cs="Times New Roman"/>
          <w:color w:val="000000"/>
          <w:sz w:val="24"/>
          <w:szCs w:val="24"/>
        </w:rPr>
        <w:t xml:space="preserve">The level of environmental degradation in the study area is remarkable as is evident by: sand drift, invasion of mesquite trees, degradation of natural vegetation, and the extensive extraction of </w:t>
      </w:r>
      <w:proofErr w:type="spellStart"/>
      <w:r w:rsidRPr="00E12A8B">
        <w:rPr>
          <w:rFonts w:ascii="Times New Roman" w:eastAsia="Times New Roman" w:hAnsi="Times New Roman" w:cs="Times New Roman"/>
          <w:color w:val="000000"/>
          <w:sz w:val="24"/>
          <w:szCs w:val="24"/>
        </w:rPr>
        <w:t>Dufra</w:t>
      </w:r>
      <w:proofErr w:type="spellEnd"/>
      <w:r w:rsidRPr="00E12A8B">
        <w:rPr>
          <w:rFonts w:ascii="Times New Roman" w:eastAsia="Times New Roman" w:hAnsi="Times New Roman" w:cs="Times New Roman"/>
          <w:color w:val="000000"/>
          <w:sz w:val="24"/>
          <w:szCs w:val="24"/>
        </w:rPr>
        <w:t xml:space="preserve">. </w:t>
      </w:r>
      <w:r w:rsidRPr="00E12A8B">
        <w:rPr>
          <w:rFonts w:ascii="Times New Roman" w:eastAsia="Times New Roman" w:hAnsi="Times New Roman" w:cs="Times New Roman"/>
          <w:b/>
          <w:color w:val="000000"/>
          <w:sz w:val="24"/>
          <w:szCs w:val="24"/>
        </w:rPr>
        <w:t>This situation required urgent implementation of environmental protection measures.</w:t>
      </w:r>
    </w:p>
    <w:p w:rsidR="00D045E5" w:rsidRPr="00E12A8B" w:rsidRDefault="008D7D9F">
      <w:pPr>
        <w:numPr>
          <w:ilvl w:val="0"/>
          <w:numId w:val="2"/>
        </w:num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E12A8B">
        <w:rPr>
          <w:rFonts w:ascii="Times New Roman" w:eastAsia="Times New Roman" w:hAnsi="Times New Roman" w:cs="Times New Roman"/>
          <w:color w:val="000000"/>
          <w:sz w:val="24"/>
          <w:szCs w:val="24"/>
        </w:rPr>
        <w:t>The area is clean of pollution except for the solid domestic waste that could be control. No major sources of air and liquid pollution (e.g. factories) do exist in the area, vehicles are the main source of air pollution at the survey time.</w:t>
      </w:r>
    </w:p>
    <w:p w:rsidR="00D045E5" w:rsidRPr="00E12A8B" w:rsidRDefault="008D7D9F">
      <w:pPr>
        <w:numPr>
          <w:ilvl w:val="0"/>
          <w:numId w:val="2"/>
        </w:num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E12A8B">
        <w:rPr>
          <w:rFonts w:ascii="Times New Roman" w:eastAsia="Times New Roman" w:hAnsi="Times New Roman" w:cs="Times New Roman"/>
          <w:color w:val="000000"/>
          <w:sz w:val="24"/>
          <w:szCs w:val="24"/>
        </w:rPr>
        <w:t>Shift in livelihood from farming and fishing to charcoal making, indirectly indicates the degradation in the general environmental conditions of the study area, which need urgent interventions,</w:t>
      </w:r>
    </w:p>
    <w:p w:rsidR="00D045E5" w:rsidRPr="00E12A8B" w:rsidRDefault="008D7D9F">
      <w:pPr>
        <w:numPr>
          <w:ilvl w:val="0"/>
          <w:numId w:val="2"/>
        </w:num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E12A8B">
        <w:rPr>
          <w:rFonts w:ascii="Times New Roman" w:eastAsia="Times New Roman" w:hAnsi="Times New Roman" w:cs="Times New Roman"/>
          <w:color w:val="000000"/>
          <w:sz w:val="24"/>
          <w:szCs w:val="24"/>
        </w:rPr>
        <w:t>Loss of natural resources due to environmental change. Particularly, loss of farm land and rangeland,</w:t>
      </w:r>
    </w:p>
    <w:p w:rsidR="00D045E5" w:rsidRPr="00E12A8B" w:rsidRDefault="008D7D9F">
      <w:pPr>
        <w:numPr>
          <w:ilvl w:val="0"/>
          <w:numId w:val="2"/>
        </w:num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E12A8B">
        <w:rPr>
          <w:rFonts w:ascii="Times New Roman" w:eastAsia="Times New Roman" w:hAnsi="Times New Roman" w:cs="Times New Roman"/>
          <w:color w:val="000000"/>
          <w:sz w:val="24"/>
          <w:szCs w:val="24"/>
        </w:rPr>
        <w:t>The artisanal life of the ethnically diverse local communities represents a unique example of indigenous ecological and environmental knowledge on natural resources utilization and preservation</w:t>
      </w:r>
    </w:p>
    <w:p w:rsidR="00D045E5" w:rsidRPr="00E12A8B" w:rsidRDefault="008D7D9F">
      <w:pPr>
        <w:numPr>
          <w:ilvl w:val="0"/>
          <w:numId w:val="2"/>
        </w:num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E12A8B">
        <w:rPr>
          <w:rFonts w:ascii="Times New Roman" w:eastAsia="Times New Roman" w:hAnsi="Times New Roman" w:cs="Times New Roman"/>
          <w:color w:val="000000"/>
          <w:sz w:val="24"/>
          <w:szCs w:val="24"/>
        </w:rPr>
        <w:t xml:space="preserve">The presence of </w:t>
      </w:r>
      <w:r w:rsidRPr="00E12A8B">
        <w:rPr>
          <w:rFonts w:ascii="Times New Roman" w:eastAsia="Times New Roman" w:hAnsi="Times New Roman" w:cs="Times New Roman"/>
          <w:b/>
          <w:color w:val="000000"/>
          <w:sz w:val="24"/>
          <w:szCs w:val="24"/>
        </w:rPr>
        <w:t xml:space="preserve">Delta </w:t>
      </w:r>
      <w:proofErr w:type="spellStart"/>
      <w:r w:rsidRPr="00E12A8B">
        <w:rPr>
          <w:rFonts w:ascii="Times New Roman" w:eastAsia="Times New Roman" w:hAnsi="Times New Roman" w:cs="Times New Roman"/>
          <w:b/>
          <w:color w:val="000000"/>
          <w:sz w:val="24"/>
          <w:szCs w:val="24"/>
        </w:rPr>
        <w:t>Tokar</w:t>
      </w:r>
      <w:proofErr w:type="spellEnd"/>
      <w:r w:rsidRPr="00E12A8B">
        <w:rPr>
          <w:rFonts w:ascii="Times New Roman" w:eastAsia="Times New Roman" w:hAnsi="Times New Roman" w:cs="Times New Roman"/>
          <w:b/>
          <w:color w:val="000000"/>
          <w:sz w:val="24"/>
          <w:szCs w:val="24"/>
        </w:rPr>
        <w:t xml:space="preserve"> as a unique geomorphological area</w:t>
      </w:r>
      <w:r w:rsidRPr="00E12A8B">
        <w:rPr>
          <w:rFonts w:ascii="Times New Roman" w:eastAsia="Times New Roman" w:hAnsi="Times New Roman" w:cs="Times New Roman"/>
          <w:color w:val="000000"/>
          <w:sz w:val="24"/>
          <w:szCs w:val="24"/>
        </w:rPr>
        <w:t xml:space="preserve"> in the entire Red Sea region and as a vital asset for subsistence livelihood for the local community.</w:t>
      </w:r>
    </w:p>
    <w:p w:rsidR="00D045E5" w:rsidRPr="00E12A8B" w:rsidRDefault="008D7D9F">
      <w:pPr>
        <w:numPr>
          <w:ilvl w:val="0"/>
          <w:numId w:val="2"/>
        </w:num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E12A8B">
        <w:rPr>
          <w:rFonts w:ascii="Times New Roman" w:eastAsia="Times New Roman" w:hAnsi="Times New Roman" w:cs="Times New Roman"/>
          <w:color w:val="000000"/>
          <w:sz w:val="24"/>
          <w:szCs w:val="24"/>
        </w:rPr>
        <w:t>The rich, dense, and intact mangrove stands, seagrass meadows, and seaweed patches which contribute to the fisheries diversity of the study area should be managed sustainably for future generations.</w:t>
      </w:r>
    </w:p>
    <w:p w:rsidR="00E12A8B" w:rsidRDefault="00E12A8B" w:rsidP="00E12A8B">
      <w:pPr>
        <w:pBdr>
          <w:top w:val="nil"/>
          <w:left w:val="nil"/>
          <w:bottom w:val="nil"/>
          <w:right w:val="nil"/>
          <w:between w:val="nil"/>
        </w:pBdr>
        <w:spacing w:after="0" w:line="240" w:lineRule="auto"/>
        <w:ind w:left="720"/>
        <w:contextualSpacing/>
        <w:jc w:val="both"/>
        <w:rPr>
          <w:rFonts w:ascii="Times New Roman" w:eastAsia="Times New Roman" w:hAnsi="Times New Roman" w:cs="Times New Roman"/>
          <w:color w:val="000000"/>
          <w:sz w:val="24"/>
          <w:szCs w:val="24"/>
        </w:rPr>
      </w:pPr>
    </w:p>
    <w:p w:rsidR="00D045E5" w:rsidRPr="00E12A8B" w:rsidRDefault="008D7D9F" w:rsidP="00E12A8B">
      <w:pPr>
        <w:spacing w:after="0" w:line="276" w:lineRule="auto"/>
        <w:jc w:val="both"/>
        <w:rPr>
          <w:rFonts w:ascii="Times New Roman" w:eastAsia="Times New Roman" w:hAnsi="Times New Roman" w:cs="Times New Roman"/>
          <w:sz w:val="28"/>
          <w:szCs w:val="28"/>
        </w:rPr>
      </w:pPr>
      <w:r w:rsidRPr="00E12A8B">
        <w:rPr>
          <w:rFonts w:ascii="Times New Roman" w:eastAsia="Times New Roman" w:hAnsi="Times New Roman" w:cs="Times New Roman"/>
          <w:sz w:val="28"/>
          <w:szCs w:val="28"/>
        </w:rPr>
        <w:t xml:space="preserve">The type of the MPA to be established in the study area should be carefully selected to suite the socioeconomic setting of the area. In this regard, the </w:t>
      </w:r>
      <w:r w:rsidRPr="00E12A8B">
        <w:rPr>
          <w:rFonts w:ascii="Times New Roman" w:eastAsia="Times New Roman" w:hAnsi="Times New Roman" w:cs="Times New Roman"/>
          <w:sz w:val="28"/>
          <w:szCs w:val="28"/>
        </w:rPr>
        <w:lastRenderedPageBreak/>
        <w:t>designation of protected zones (PZ) within the broader area of south Suakin could be considered.</w:t>
      </w:r>
    </w:p>
    <w:p w:rsidR="00D045E5" w:rsidRPr="00E12A8B" w:rsidRDefault="008D7D9F" w:rsidP="00E12A8B">
      <w:pPr>
        <w:spacing w:after="0" w:line="276" w:lineRule="auto"/>
        <w:jc w:val="both"/>
        <w:rPr>
          <w:rFonts w:ascii="Times New Roman" w:eastAsia="Times New Roman" w:hAnsi="Times New Roman" w:cs="Times New Roman"/>
          <w:sz w:val="28"/>
          <w:szCs w:val="28"/>
        </w:rPr>
      </w:pPr>
      <w:r w:rsidRPr="00E12A8B">
        <w:rPr>
          <w:rFonts w:ascii="Times New Roman" w:eastAsia="Times New Roman" w:hAnsi="Times New Roman" w:cs="Times New Roman"/>
          <w:sz w:val="28"/>
          <w:szCs w:val="28"/>
        </w:rPr>
        <w:t xml:space="preserve">The assessment recommend to design and implement an awareness </w:t>
      </w:r>
      <w:proofErr w:type="spellStart"/>
      <w:r w:rsidRPr="00E12A8B">
        <w:rPr>
          <w:rFonts w:ascii="Times New Roman" w:eastAsia="Times New Roman" w:hAnsi="Times New Roman" w:cs="Times New Roman"/>
          <w:sz w:val="28"/>
          <w:szCs w:val="28"/>
        </w:rPr>
        <w:t>programme</w:t>
      </w:r>
      <w:proofErr w:type="spellEnd"/>
      <w:r w:rsidRPr="00E12A8B">
        <w:rPr>
          <w:rFonts w:ascii="Times New Roman" w:eastAsia="Times New Roman" w:hAnsi="Times New Roman" w:cs="Times New Roman"/>
          <w:sz w:val="28"/>
          <w:szCs w:val="28"/>
        </w:rPr>
        <w:t xml:space="preserve"> on MPA enhance the awareness of the community and to undertake a detailed survey on the demographic conditions and characteristics of the local communities in the study sites with special attention to women.</w:t>
      </w:r>
    </w:p>
    <w:p w:rsidR="00D045E5" w:rsidRDefault="00D045E5">
      <w:pPr>
        <w:spacing w:after="0" w:line="240" w:lineRule="auto"/>
        <w:jc w:val="both"/>
        <w:rPr>
          <w:rFonts w:ascii="Times New Roman" w:eastAsia="Times New Roman" w:hAnsi="Times New Roman" w:cs="Times New Roman"/>
          <w:sz w:val="24"/>
          <w:szCs w:val="24"/>
        </w:rPr>
      </w:pPr>
    </w:p>
    <w:p w:rsidR="00D045E5" w:rsidRDefault="00D045E5">
      <w:pPr>
        <w:spacing w:after="0" w:line="240" w:lineRule="auto"/>
        <w:jc w:val="both"/>
        <w:rPr>
          <w:rFonts w:ascii="Times New Roman" w:eastAsia="Times New Roman" w:hAnsi="Times New Roman" w:cs="Times New Roman"/>
          <w:sz w:val="24"/>
          <w:szCs w:val="24"/>
        </w:rPr>
      </w:pPr>
      <w:bookmarkStart w:id="0" w:name="_gjdgxs" w:colFirst="0" w:colLast="0"/>
      <w:bookmarkEnd w:id="0"/>
    </w:p>
    <w:p w:rsidR="00D045E5" w:rsidRDefault="008D7D9F">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rsidR="00D045E5" w:rsidRDefault="008D7D9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Socioeconomic assessment is vital to environmental management process. The interaction between socioeconomic activities and the environment is reciprocal. Therefore, it is imperative to identify socioeconomic activities and their associated environmental changes at earlier stages of environmental management. </w:t>
      </w:r>
    </w:p>
    <w:p w:rsidR="00D045E5" w:rsidRDefault="008D7D9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rich and diverse coastal habitats of the area south of Suakin has been recognized and the area was recommended as a </w:t>
      </w:r>
      <w:proofErr w:type="spellStart"/>
      <w:r>
        <w:rPr>
          <w:rFonts w:ascii="Times New Roman" w:eastAsia="Times New Roman" w:hAnsi="Times New Roman" w:cs="Times New Roman"/>
          <w:sz w:val="28"/>
          <w:szCs w:val="28"/>
        </w:rPr>
        <w:t>Ramsar</w:t>
      </w:r>
      <w:proofErr w:type="spellEnd"/>
      <w:r>
        <w:rPr>
          <w:rFonts w:ascii="Times New Roman" w:eastAsia="Times New Roman" w:hAnsi="Times New Roman" w:cs="Times New Roman"/>
          <w:sz w:val="28"/>
          <w:szCs w:val="28"/>
        </w:rPr>
        <w:t xml:space="preserve"> Site due to the extensive mangroves, birds, and </w:t>
      </w:r>
      <w:proofErr w:type="gramStart"/>
      <w:r>
        <w:rPr>
          <w:rFonts w:ascii="Times New Roman" w:eastAsia="Times New Roman" w:hAnsi="Times New Roman" w:cs="Times New Roman"/>
          <w:sz w:val="28"/>
          <w:szCs w:val="28"/>
        </w:rPr>
        <w:t>turtles</w:t>
      </w:r>
      <w:proofErr w:type="gramEnd"/>
      <w:r>
        <w:rPr>
          <w:rFonts w:ascii="Times New Roman" w:eastAsia="Times New Roman" w:hAnsi="Times New Roman" w:cs="Times New Roman"/>
          <w:sz w:val="28"/>
          <w:szCs w:val="28"/>
        </w:rPr>
        <w:t xml:space="preserve"> populations reported for the area. Also, an area to the east of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was designated as a reserve since the 19</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century. To date, the area still lacks any kind of environmental protection or management.</w:t>
      </w:r>
    </w:p>
    <w:p w:rsidR="00D045E5" w:rsidRDefault="008D7D9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this era of climate change, the need to undertake responsible and scientific sound environmental measures is imperative to conserve the human environment. Areas such as south Suakin deserve to be preserved to keep the integrity of the coastal environment, and to maintain the services provided by these ecosystems to human.</w:t>
      </w:r>
    </w:p>
    <w:p w:rsidR="00D045E5" w:rsidRDefault="008D7D9F">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Scope of the socioeconomic assessment</w:t>
      </w:r>
    </w:p>
    <w:p w:rsidR="00D045E5" w:rsidRDefault="008D7D9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is an assessment on some socioeconomic factors of environmental change at the study site. It was carried out at the level of key informant (KI) and aimed to assess the general conditions of livelihoods, resource use, environment, infrastructures and services. Additionally, it also aimed to identify specific gaps in socioeconomic status of the study area for further comprehensive survey.</w:t>
      </w:r>
    </w:p>
    <w:p w:rsidR="00D045E5" w:rsidRDefault="008D7D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Objectives</w:t>
      </w:r>
    </w:p>
    <w:p w:rsidR="00D045E5" w:rsidRDefault="008D7D9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overall objective of this survey is to assess socioeconomic factors that may support the establishment of a marine protected area (MPA) south of Suakin. Specifically, the survey aimed to:</w:t>
      </w:r>
    </w:p>
    <w:p w:rsidR="00D045E5" w:rsidRDefault="008D7D9F">
      <w:pPr>
        <w:numPr>
          <w:ilvl w:val="0"/>
          <w:numId w:val="6"/>
        </w:numPr>
        <w:pBdr>
          <w:top w:val="nil"/>
          <w:left w:val="nil"/>
          <w:bottom w:val="nil"/>
          <w:right w:val="nil"/>
          <w:between w:val="nil"/>
        </w:pBdr>
        <w:spacing w:after="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document the current situation of key infrastructures and services,</w:t>
      </w:r>
    </w:p>
    <w:p w:rsidR="00D045E5" w:rsidRDefault="008D7D9F">
      <w:pPr>
        <w:numPr>
          <w:ilvl w:val="0"/>
          <w:numId w:val="6"/>
        </w:num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document livelihoods types and resources utilization,</w:t>
      </w:r>
    </w:p>
    <w:p w:rsidR="00D045E5" w:rsidRDefault="008D7D9F">
      <w:pPr>
        <w:numPr>
          <w:ilvl w:val="0"/>
          <w:numId w:val="6"/>
        </w:numPr>
        <w:pBdr>
          <w:top w:val="nil"/>
          <w:left w:val="nil"/>
          <w:bottom w:val="nil"/>
          <w:right w:val="nil"/>
          <w:between w:val="nil"/>
        </w:pBdr>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To recommend future socioeconomic indicators to monitor changes due to development interventions.</w:t>
      </w:r>
    </w:p>
    <w:p w:rsidR="00D045E5" w:rsidRDefault="008D7D9F">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Methodology</w:t>
      </w: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Firstly, available literature on the socioeconomic conditions of the study area was reviewed and some missing information was identified and included in the study tools. The study area was visited from Tuesday March 29</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to Saturday April 1</w:t>
      </w:r>
      <w:r>
        <w:rPr>
          <w:rFonts w:ascii="Times New Roman" w:eastAsia="Times New Roman" w:hAnsi="Times New Roman" w:cs="Times New Roman"/>
          <w:sz w:val="28"/>
          <w:szCs w:val="28"/>
          <w:vertAlign w:val="superscript"/>
        </w:rPr>
        <w:t>st</w:t>
      </w:r>
      <w:r>
        <w:rPr>
          <w:rFonts w:ascii="Times New Roman" w:eastAsia="Times New Roman" w:hAnsi="Times New Roman" w:cs="Times New Roman"/>
          <w:sz w:val="28"/>
          <w:szCs w:val="28"/>
        </w:rPr>
        <w:t xml:space="preserve"> 2022. The information required for this assessment were obtained with the 2 following methods:</w:t>
      </w: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Semi-structured interviews</w:t>
      </w:r>
      <w:r>
        <w:rPr>
          <w:rFonts w:ascii="Times New Roman" w:eastAsia="Times New Roman" w:hAnsi="Times New Roman" w:cs="Times New Roman"/>
          <w:sz w:val="28"/>
          <w:szCs w:val="28"/>
        </w:rPr>
        <w:t xml:space="preserve">: A semi-structured interview for key informant(s) was designed according to the guidelines described in </w:t>
      </w:r>
      <w:proofErr w:type="spellStart"/>
      <w:r>
        <w:rPr>
          <w:rFonts w:ascii="Times New Roman" w:eastAsia="Times New Roman" w:hAnsi="Times New Roman" w:cs="Times New Roman"/>
          <w:sz w:val="28"/>
          <w:szCs w:val="28"/>
        </w:rPr>
        <w:t>Abdrabo</w:t>
      </w:r>
      <w:proofErr w:type="spellEnd"/>
      <w:r>
        <w:rPr>
          <w:rFonts w:ascii="Times New Roman" w:eastAsia="Times New Roman" w:hAnsi="Times New Roman" w:cs="Times New Roman"/>
          <w:sz w:val="28"/>
          <w:szCs w:val="28"/>
        </w:rPr>
        <w:t xml:space="preserve"> and Hassan (2003); </w:t>
      </w:r>
      <w:proofErr w:type="spellStart"/>
      <w:r>
        <w:rPr>
          <w:rFonts w:ascii="Times New Roman" w:eastAsia="Times New Roman" w:hAnsi="Times New Roman" w:cs="Times New Roman"/>
          <w:sz w:val="28"/>
          <w:szCs w:val="28"/>
        </w:rPr>
        <w:t>Bellu</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Pansini</w:t>
      </w:r>
      <w:proofErr w:type="spellEnd"/>
      <w:r>
        <w:rPr>
          <w:rFonts w:ascii="Times New Roman" w:eastAsia="Times New Roman" w:hAnsi="Times New Roman" w:cs="Times New Roman"/>
          <w:sz w:val="28"/>
          <w:szCs w:val="28"/>
        </w:rPr>
        <w:t xml:space="preserve"> (2009), and Wilson (2014). The interview contained 26 preset open-ended questions to achieve the assessment objectives and a section on description of the surrounding environment undertaken by the interviewer. The question of the Semi-structured interview could be categorized as follow:</w:t>
      </w: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Site information, KI information, livelihood types, natural resources use, services and infrastructures, ethnic diversity, general characteristic of the surrounding environment.</w:t>
      </w:r>
    </w:p>
    <w:p w:rsidR="00D045E5" w:rsidRDefault="008D7D9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Observation</w:t>
      </w:r>
    </w:p>
    <w:p w:rsidR="00D045E5" w:rsidRDefault="008D7D9F">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Additional information on livelihoods, housing, natural environment, paved roads, sanitation, waste collection, public transportation, markets was obtained by observing the surroundings of the villages/</w:t>
      </w:r>
      <w:proofErr w:type="spellStart"/>
      <w:r>
        <w:rPr>
          <w:rFonts w:ascii="Times New Roman" w:eastAsia="Times New Roman" w:hAnsi="Times New Roman" w:cs="Times New Roman"/>
          <w:sz w:val="28"/>
          <w:szCs w:val="28"/>
        </w:rPr>
        <w:t>marsas</w:t>
      </w:r>
      <w:proofErr w:type="spellEnd"/>
      <w:r>
        <w:rPr>
          <w:rFonts w:ascii="Times New Roman" w:eastAsia="Times New Roman" w:hAnsi="Times New Roman" w:cs="Times New Roman"/>
          <w:sz w:val="28"/>
          <w:szCs w:val="28"/>
        </w:rPr>
        <w:t xml:space="preserve"> while walking or driving by car. </w:t>
      </w:r>
    </w:p>
    <w:p w:rsidR="00D045E5" w:rsidRDefault="008D7D9F">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Assessment sites</w:t>
      </w: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assessment was carried out from </w:t>
      </w:r>
      <w:proofErr w:type="spellStart"/>
      <w:r>
        <w:rPr>
          <w:rFonts w:ascii="Times New Roman" w:eastAsia="Times New Roman" w:hAnsi="Times New Roman" w:cs="Times New Roman"/>
          <w:sz w:val="28"/>
          <w:szCs w:val="28"/>
        </w:rPr>
        <w:t>marsa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Oboug</w:t>
      </w:r>
      <w:proofErr w:type="spellEnd"/>
      <w:r>
        <w:rPr>
          <w:rFonts w:ascii="Times New Roman" w:eastAsia="Times New Roman" w:hAnsi="Times New Roman" w:cs="Times New Roman"/>
          <w:sz w:val="28"/>
          <w:szCs w:val="28"/>
        </w:rPr>
        <w:t xml:space="preserve"> immediately south of Suakin port to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town (Table 1 and Fig. 1 &amp; 2). Key informants (Table 2) were met in inhibited sites in </w:t>
      </w:r>
      <w:proofErr w:type="spellStart"/>
      <w:r>
        <w:rPr>
          <w:rFonts w:ascii="Times New Roman" w:eastAsia="Times New Roman" w:hAnsi="Times New Roman" w:cs="Times New Roman"/>
          <w:sz w:val="28"/>
          <w:szCs w:val="28"/>
        </w:rPr>
        <w:t>Nolabab</w:t>
      </w:r>
      <w:proofErr w:type="spellEnd"/>
      <w:r>
        <w:rPr>
          <w:rFonts w:ascii="Times New Roman" w:eastAsia="Times New Roman" w:hAnsi="Times New Roman" w:cs="Times New Roman"/>
          <w:sz w:val="28"/>
          <w:szCs w:val="28"/>
        </w:rPr>
        <w:t xml:space="preserve">, Sheikh </w:t>
      </w:r>
      <w:proofErr w:type="spellStart"/>
      <w:r>
        <w:rPr>
          <w:rFonts w:ascii="Times New Roman" w:eastAsia="Times New Roman" w:hAnsi="Times New Roman" w:cs="Times New Roman"/>
          <w:sz w:val="28"/>
          <w:szCs w:val="28"/>
        </w:rPr>
        <w:t>Saad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Airam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Seetrab</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Ashat</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The rest of the sites were uninhibited but used for livelihood-related activities. Some of these uninhibited </w:t>
      </w:r>
      <w:proofErr w:type="spellStart"/>
      <w:r>
        <w:rPr>
          <w:rFonts w:ascii="Times New Roman" w:eastAsia="Times New Roman" w:hAnsi="Times New Roman" w:cs="Times New Roman"/>
          <w:sz w:val="28"/>
          <w:szCs w:val="28"/>
        </w:rPr>
        <w:t>marsa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Entabeeb</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Argowad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Kashidamar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Alazmi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Khor</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4"/>
          <w:szCs w:val="24"/>
        </w:rPr>
        <w:t>Airam</w:t>
      </w:r>
      <w:proofErr w:type="spellEnd"/>
      <w:r>
        <w:rPr>
          <w:rFonts w:ascii="Times New Roman" w:eastAsia="Times New Roman" w:hAnsi="Times New Roman" w:cs="Times New Roman"/>
          <w:sz w:val="28"/>
          <w:szCs w:val="28"/>
        </w:rPr>
        <w:t xml:space="preserve">, Salah Island, and </w:t>
      </w:r>
      <w:proofErr w:type="spellStart"/>
      <w:r>
        <w:rPr>
          <w:rFonts w:ascii="Times New Roman" w:eastAsia="Times New Roman" w:hAnsi="Times New Roman" w:cs="Times New Roman"/>
          <w:sz w:val="28"/>
          <w:szCs w:val="28"/>
        </w:rPr>
        <w:t>Trinkitat</w:t>
      </w:r>
      <w:proofErr w:type="spellEnd"/>
      <w:r>
        <w:rPr>
          <w:rFonts w:ascii="Times New Roman" w:eastAsia="Times New Roman" w:hAnsi="Times New Roman" w:cs="Times New Roman"/>
          <w:sz w:val="28"/>
          <w:szCs w:val="28"/>
        </w:rPr>
        <w:t xml:space="preserve">) were not accessible at the study time. </w:t>
      </w:r>
    </w:p>
    <w:p w:rsidR="00D045E5" w:rsidRDefault="00D045E5">
      <w:pPr>
        <w:spacing w:after="0"/>
        <w:jc w:val="both"/>
        <w:rPr>
          <w:rFonts w:ascii="Times New Roman" w:eastAsia="Times New Roman" w:hAnsi="Times New Roman" w:cs="Times New Roman"/>
          <w:sz w:val="28"/>
          <w:szCs w:val="28"/>
        </w:rPr>
      </w:pPr>
    </w:p>
    <w:p w:rsidR="00D045E5" w:rsidRDefault="008D7D9F">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1. Sites of the assessment of socioeconomic factors of environmental change in the study area South Suakin to </w:t>
      </w:r>
      <w:proofErr w:type="spellStart"/>
      <w:r>
        <w:rPr>
          <w:rFonts w:ascii="Times New Roman" w:eastAsia="Times New Roman" w:hAnsi="Times New Roman" w:cs="Times New Roman"/>
          <w:b/>
          <w:sz w:val="24"/>
          <w:szCs w:val="24"/>
        </w:rPr>
        <w:t>Tokar</w:t>
      </w:r>
      <w:proofErr w:type="spellEnd"/>
      <w:r>
        <w:rPr>
          <w:rFonts w:ascii="Times New Roman" w:eastAsia="Times New Roman" w:hAnsi="Times New Roman" w:cs="Times New Roman"/>
          <w:b/>
          <w:sz w:val="24"/>
          <w:szCs w:val="24"/>
        </w:rPr>
        <w:t>.</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6"/>
        <w:gridCol w:w="1746"/>
        <w:gridCol w:w="1877"/>
        <w:gridCol w:w="4331"/>
      </w:tblGrid>
      <w:tr w:rsidR="00D045E5">
        <w:tc>
          <w:tcPr>
            <w:tcW w:w="1396" w:type="dxa"/>
          </w:tcPr>
          <w:p w:rsidR="00D045E5" w:rsidRDefault="008D7D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Site name (Arabic)</w:t>
            </w:r>
          </w:p>
        </w:tc>
        <w:tc>
          <w:tcPr>
            <w:tcW w:w="1746" w:type="dxa"/>
          </w:tcPr>
          <w:p w:rsidR="00D045E5" w:rsidRDefault="008D7D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Site name (English)</w:t>
            </w:r>
          </w:p>
        </w:tc>
        <w:tc>
          <w:tcPr>
            <w:tcW w:w="1877" w:type="dxa"/>
          </w:tcPr>
          <w:p w:rsidR="00D045E5" w:rsidRDefault="008D7D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Coordinates</w:t>
            </w:r>
          </w:p>
        </w:tc>
        <w:tc>
          <w:tcPr>
            <w:tcW w:w="4331" w:type="dxa"/>
          </w:tcPr>
          <w:p w:rsidR="00D045E5" w:rsidRDefault="008D7D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Habitats and Livelihood activities</w:t>
            </w:r>
          </w:p>
        </w:tc>
      </w:tr>
      <w:tr w:rsidR="00D045E5">
        <w:tc>
          <w:tcPr>
            <w:tcW w:w="139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اوبوق</w:t>
            </w:r>
          </w:p>
        </w:tc>
        <w:tc>
          <w:tcPr>
            <w:tcW w:w="1746"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Oboug</w:t>
            </w:r>
            <w:proofErr w:type="spellEnd"/>
          </w:p>
        </w:tc>
        <w:tc>
          <w:tcPr>
            <w:tcW w:w="1877"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w:t>
            </w:r>
            <w:r>
              <w:rPr>
                <w:rFonts w:ascii="Times New Roman" w:eastAsia="Times New Roman" w:hAnsi="Times New Roman" w:cs="Times New Roman"/>
                <w:sz w:val="24"/>
                <w:szCs w:val="24"/>
              </w:rPr>
              <w:t xml:space="preserve">: </w:t>
            </w:r>
            <w:hyperlink r:id="rId7">
              <w:r>
                <w:rPr>
                  <w:rFonts w:ascii="Times New Roman" w:eastAsia="Times New Roman" w:hAnsi="Times New Roman" w:cs="Times New Roman"/>
                  <w:sz w:val="24"/>
                  <w:szCs w:val="24"/>
                </w:rPr>
                <w:t xml:space="preserve">18.41667° </w:t>
              </w:r>
            </w:hyperlink>
            <w:hyperlink r:id="rId8">
              <w:r>
                <w:rPr>
                  <w:rFonts w:ascii="Times New Roman" w:eastAsia="Times New Roman" w:hAnsi="Times New Roman" w:cs="Times New Roman"/>
                  <w:b/>
                  <w:sz w:val="24"/>
                  <w:szCs w:val="24"/>
                </w:rPr>
                <w:t>E</w:t>
              </w:r>
            </w:hyperlink>
            <w:hyperlink r:id="rId9">
              <w:r>
                <w:rPr>
                  <w:rFonts w:ascii="Times New Roman" w:eastAsia="Times New Roman" w:hAnsi="Times New Roman" w:cs="Times New Roman"/>
                  <w:sz w:val="24"/>
                  <w:szCs w:val="24"/>
                </w:rPr>
                <w:t>: 37.71667°</w:t>
              </w:r>
            </w:hyperlink>
          </w:p>
        </w:tc>
        <w:tc>
          <w:tcPr>
            <w:tcW w:w="4331" w:type="dxa"/>
          </w:tcPr>
          <w:p w:rsidR="00D045E5" w:rsidRDefault="008D7D9F">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Landing site, gleaning of </w:t>
            </w:r>
            <w:r>
              <w:rPr>
                <w:rFonts w:ascii="Times New Roman" w:eastAsia="Times New Roman" w:hAnsi="Times New Roman" w:cs="Times New Roman"/>
                <w:color w:val="000000"/>
                <w:sz w:val="24"/>
                <w:szCs w:val="24"/>
              </w:rPr>
              <w:t xml:space="preserve">Opercula of </w:t>
            </w:r>
            <w:proofErr w:type="spellStart"/>
            <w:r>
              <w:rPr>
                <w:rFonts w:ascii="Times New Roman" w:eastAsia="Times New Roman" w:hAnsi="Times New Roman" w:cs="Times New Roman"/>
                <w:color w:val="000000"/>
                <w:sz w:val="24"/>
                <w:szCs w:val="24"/>
              </w:rPr>
              <w:t>Lambis</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Strombus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mollusc</w:t>
            </w:r>
            <w:proofErr w:type="spellEnd"/>
            <w:r>
              <w:rPr>
                <w:rFonts w:ascii="Times New Roman" w:eastAsia="Times New Roman" w:hAnsi="Times New Roman" w:cs="Times New Roman"/>
                <w:color w:val="000000"/>
                <w:sz w:val="24"/>
                <w:szCs w:val="24"/>
              </w:rPr>
              <w:t xml:space="preserve"> species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Dufra</w:t>
            </w:r>
            <w:proofErr w:type="spellEnd"/>
            <w:r>
              <w:rPr>
                <w:rFonts w:ascii="Times New Roman" w:eastAsia="Times New Roman" w:hAnsi="Times New Roman" w:cs="Times New Roman"/>
                <w:sz w:val="24"/>
                <w:szCs w:val="24"/>
              </w:rPr>
              <w:t>).</w:t>
            </w:r>
          </w:p>
        </w:tc>
      </w:tr>
      <w:tr w:rsidR="00D045E5">
        <w:tc>
          <w:tcPr>
            <w:tcW w:w="139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انتابيب</w:t>
            </w:r>
          </w:p>
        </w:tc>
        <w:tc>
          <w:tcPr>
            <w:tcW w:w="1746"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Entabeeb</w:t>
            </w:r>
            <w:proofErr w:type="spellEnd"/>
          </w:p>
        </w:tc>
        <w:tc>
          <w:tcPr>
            <w:tcW w:w="1877"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331"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045E5">
        <w:tc>
          <w:tcPr>
            <w:tcW w:w="139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اللقاق (لقاقنبيب</w:t>
            </w:r>
            <w:r>
              <w:rPr>
                <w:rFonts w:ascii="Times New Roman" w:eastAsia="Times New Roman" w:hAnsi="Times New Roman" w:cs="Times New Roman"/>
                <w:sz w:val="24"/>
                <w:szCs w:val="24"/>
              </w:rPr>
              <w:t>)</w:t>
            </w:r>
          </w:p>
        </w:tc>
        <w:tc>
          <w:tcPr>
            <w:tcW w:w="174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w:t>
            </w:r>
            <w:proofErr w:type="spellStart"/>
            <w:r>
              <w:rPr>
                <w:rFonts w:ascii="Times New Roman" w:eastAsia="Times New Roman" w:hAnsi="Times New Roman" w:cs="Times New Roman"/>
                <w:sz w:val="24"/>
                <w:szCs w:val="24"/>
              </w:rPr>
              <w:t>Lagag</w:t>
            </w:r>
            <w:proofErr w:type="spellEnd"/>
          </w:p>
        </w:tc>
        <w:tc>
          <w:tcPr>
            <w:tcW w:w="1877"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331"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Mangrove stand, landing site, gleaning of </w:t>
            </w:r>
            <w:proofErr w:type="spellStart"/>
            <w:r>
              <w:rPr>
                <w:rFonts w:ascii="Times New Roman" w:eastAsia="Times New Roman" w:hAnsi="Times New Roman" w:cs="Times New Roman"/>
                <w:sz w:val="24"/>
                <w:szCs w:val="24"/>
              </w:rPr>
              <w:t>Dufra</w:t>
            </w:r>
            <w:proofErr w:type="spellEnd"/>
          </w:p>
        </w:tc>
      </w:tr>
      <w:tr w:rsidR="00D045E5">
        <w:tc>
          <w:tcPr>
            <w:tcW w:w="139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ارقواد</w:t>
            </w:r>
          </w:p>
        </w:tc>
        <w:tc>
          <w:tcPr>
            <w:tcW w:w="1746"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Argowad</w:t>
            </w:r>
            <w:proofErr w:type="spellEnd"/>
          </w:p>
        </w:tc>
        <w:tc>
          <w:tcPr>
            <w:tcW w:w="1877"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331"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sz w:val="24"/>
                <w:szCs w:val="24"/>
              </w:rPr>
              <w:t>-</w:t>
            </w:r>
          </w:p>
        </w:tc>
      </w:tr>
      <w:tr w:rsidR="00D045E5">
        <w:tc>
          <w:tcPr>
            <w:tcW w:w="139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lastRenderedPageBreak/>
              <w:t>هيدوب</w:t>
            </w:r>
          </w:p>
        </w:tc>
        <w:tc>
          <w:tcPr>
            <w:tcW w:w="1746"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Hydoub</w:t>
            </w:r>
            <w:proofErr w:type="spellEnd"/>
          </w:p>
        </w:tc>
        <w:tc>
          <w:tcPr>
            <w:tcW w:w="1877"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rPr>
              <w:t>18</w:t>
            </w:r>
            <w:r>
              <w:rPr>
                <w:rFonts w:ascii="Times New Roman" w:eastAsia="Times New Roman" w:hAnsi="Times New Roman" w:cs="Times New Roman"/>
                <w:vertAlign w:val="superscript"/>
              </w:rPr>
              <w:t>o</w:t>
            </w:r>
            <w:r>
              <w:rPr>
                <w:rFonts w:ascii="Times New Roman" w:eastAsia="Times New Roman" w:hAnsi="Times New Roman" w:cs="Times New Roman"/>
              </w:rPr>
              <w:t xml:space="preserve"> 59 52 N 37</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 24 18 E</w:t>
            </w:r>
          </w:p>
        </w:tc>
        <w:tc>
          <w:tcPr>
            <w:tcW w:w="4331"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Mangrove stand, landing site, public beach with fish restaurant, gleaning of </w:t>
            </w:r>
            <w:proofErr w:type="spellStart"/>
            <w:r>
              <w:rPr>
                <w:rFonts w:ascii="Times New Roman" w:eastAsia="Times New Roman" w:hAnsi="Times New Roman" w:cs="Times New Roman"/>
                <w:sz w:val="24"/>
                <w:szCs w:val="24"/>
              </w:rPr>
              <w:t>Dufra</w:t>
            </w:r>
            <w:proofErr w:type="spellEnd"/>
            <w:r>
              <w:rPr>
                <w:rFonts w:ascii="Times New Roman" w:eastAsia="Times New Roman" w:hAnsi="Times New Roman" w:cs="Times New Roman"/>
                <w:color w:val="000000"/>
                <w:sz w:val="24"/>
                <w:szCs w:val="24"/>
              </w:rPr>
              <w:t>, rest houses</w:t>
            </w:r>
          </w:p>
        </w:tc>
      </w:tr>
      <w:tr w:rsidR="00D045E5">
        <w:tc>
          <w:tcPr>
            <w:tcW w:w="139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كشيدامر</w:t>
            </w:r>
          </w:p>
        </w:tc>
        <w:tc>
          <w:tcPr>
            <w:tcW w:w="1746"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Kashidamar</w:t>
            </w:r>
            <w:proofErr w:type="spellEnd"/>
          </w:p>
        </w:tc>
        <w:tc>
          <w:tcPr>
            <w:tcW w:w="1877" w:type="dxa"/>
          </w:tcPr>
          <w:p w:rsidR="00D045E5" w:rsidRDefault="00D045E5">
            <w:pPr>
              <w:jc w:val="both"/>
              <w:rPr>
                <w:rFonts w:ascii="Times New Roman" w:eastAsia="Times New Roman" w:hAnsi="Times New Roman" w:cs="Times New Roman"/>
                <w:sz w:val="24"/>
                <w:szCs w:val="24"/>
              </w:rPr>
            </w:pPr>
          </w:p>
        </w:tc>
        <w:tc>
          <w:tcPr>
            <w:tcW w:w="4331"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sz w:val="24"/>
                <w:szCs w:val="24"/>
              </w:rPr>
              <w:t>-</w:t>
            </w:r>
          </w:p>
        </w:tc>
      </w:tr>
      <w:tr w:rsidR="00D045E5">
        <w:tc>
          <w:tcPr>
            <w:tcW w:w="139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شيخ إبراهيم</w:t>
            </w:r>
          </w:p>
        </w:tc>
        <w:tc>
          <w:tcPr>
            <w:tcW w:w="174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Sheikh Ibrahim</w:t>
            </w:r>
          </w:p>
        </w:tc>
        <w:tc>
          <w:tcPr>
            <w:tcW w:w="1877"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rPr>
              <w:t>18</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 53 20 N 37</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 24 47 E</w:t>
            </w:r>
          </w:p>
        </w:tc>
        <w:tc>
          <w:tcPr>
            <w:tcW w:w="4331"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Hydoub</w:t>
            </w:r>
            <w:proofErr w:type="spellEnd"/>
            <w:r>
              <w:rPr>
                <w:rFonts w:ascii="Times New Roman" w:eastAsia="Times New Roman" w:hAnsi="Times New Roman" w:cs="Times New Roman"/>
                <w:sz w:val="24"/>
                <w:szCs w:val="24"/>
              </w:rPr>
              <w:t xml:space="preserve"> Port, Mangrove stand, gleaning of </w:t>
            </w:r>
            <w:proofErr w:type="spellStart"/>
            <w:r>
              <w:rPr>
                <w:rFonts w:ascii="Times New Roman" w:eastAsia="Times New Roman" w:hAnsi="Times New Roman" w:cs="Times New Roman"/>
                <w:sz w:val="24"/>
                <w:szCs w:val="24"/>
              </w:rPr>
              <w:t>Dufra</w:t>
            </w:r>
            <w:proofErr w:type="spellEnd"/>
            <w:r>
              <w:rPr>
                <w:rFonts w:ascii="Times New Roman" w:eastAsia="Times New Roman" w:hAnsi="Times New Roman" w:cs="Times New Roman"/>
                <w:sz w:val="24"/>
                <w:szCs w:val="24"/>
              </w:rPr>
              <w:t>.</w:t>
            </w:r>
          </w:p>
        </w:tc>
      </w:tr>
      <w:tr w:rsidR="00D045E5">
        <w:tc>
          <w:tcPr>
            <w:tcW w:w="139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نولاباب</w:t>
            </w:r>
          </w:p>
        </w:tc>
        <w:tc>
          <w:tcPr>
            <w:tcW w:w="1746"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Nolabab</w:t>
            </w:r>
            <w:proofErr w:type="spellEnd"/>
            <w:r>
              <w:rPr>
                <w:rFonts w:ascii="Times New Roman" w:eastAsia="Times New Roman" w:hAnsi="Times New Roman" w:cs="Times New Roman"/>
                <w:sz w:val="24"/>
                <w:szCs w:val="24"/>
              </w:rPr>
              <w:t xml:space="preserve"> village</w:t>
            </w:r>
          </w:p>
        </w:tc>
        <w:tc>
          <w:tcPr>
            <w:tcW w:w="1877"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rPr>
              <w:t>18</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 53 20 N 37</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 24 47 E</w:t>
            </w:r>
          </w:p>
        </w:tc>
        <w:tc>
          <w:tcPr>
            <w:tcW w:w="4331"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Semi-desert vegetation, charcoal making, fire wood collection, petty trading, workers at </w:t>
            </w:r>
            <w:proofErr w:type="spellStart"/>
            <w:r>
              <w:rPr>
                <w:rFonts w:ascii="Times New Roman" w:eastAsia="Times New Roman" w:hAnsi="Times New Roman" w:cs="Times New Roman"/>
                <w:sz w:val="24"/>
                <w:szCs w:val="24"/>
              </w:rPr>
              <w:t>Hydoub</w:t>
            </w:r>
            <w:proofErr w:type="spellEnd"/>
            <w:r>
              <w:rPr>
                <w:rFonts w:ascii="Times New Roman" w:eastAsia="Times New Roman" w:hAnsi="Times New Roman" w:cs="Times New Roman"/>
                <w:sz w:val="24"/>
                <w:szCs w:val="24"/>
              </w:rPr>
              <w:t xml:space="preserve"> Port.</w:t>
            </w:r>
          </w:p>
        </w:tc>
      </w:tr>
      <w:tr w:rsidR="00D045E5">
        <w:tc>
          <w:tcPr>
            <w:tcW w:w="139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شيخ سعد (تكرانياي</w:t>
            </w:r>
            <w:r>
              <w:rPr>
                <w:rFonts w:ascii="Times New Roman" w:eastAsia="Times New Roman" w:hAnsi="Times New Roman" w:cs="Times New Roman"/>
                <w:sz w:val="24"/>
                <w:szCs w:val="24"/>
              </w:rPr>
              <w:t>)</w:t>
            </w:r>
          </w:p>
        </w:tc>
        <w:tc>
          <w:tcPr>
            <w:tcW w:w="174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Sheikh </w:t>
            </w:r>
            <w:proofErr w:type="spellStart"/>
            <w:r>
              <w:rPr>
                <w:rFonts w:ascii="Times New Roman" w:eastAsia="Times New Roman" w:hAnsi="Times New Roman" w:cs="Times New Roman"/>
                <w:sz w:val="24"/>
                <w:szCs w:val="24"/>
              </w:rPr>
              <w:t>Saad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Tekranyai</w:t>
            </w:r>
            <w:proofErr w:type="spellEnd"/>
            <w:r>
              <w:rPr>
                <w:rFonts w:ascii="Times New Roman" w:eastAsia="Times New Roman" w:hAnsi="Times New Roman" w:cs="Times New Roman"/>
                <w:sz w:val="24"/>
                <w:szCs w:val="24"/>
              </w:rPr>
              <w:t>)</w:t>
            </w:r>
          </w:p>
        </w:tc>
        <w:tc>
          <w:tcPr>
            <w:tcW w:w="1877"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rPr>
              <w:t>18</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 51 21 N 37</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 25 34 E</w:t>
            </w:r>
          </w:p>
        </w:tc>
        <w:tc>
          <w:tcPr>
            <w:tcW w:w="4331"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Mangrove stand, landing site, gleaning of </w:t>
            </w:r>
            <w:proofErr w:type="spellStart"/>
            <w:r>
              <w:rPr>
                <w:rFonts w:ascii="Times New Roman" w:eastAsia="Times New Roman" w:hAnsi="Times New Roman" w:cs="Times New Roman"/>
                <w:sz w:val="24"/>
                <w:szCs w:val="24"/>
              </w:rPr>
              <w:t>Dufra</w:t>
            </w:r>
            <w:proofErr w:type="spellEnd"/>
            <w:r>
              <w:rPr>
                <w:rFonts w:ascii="Times New Roman" w:eastAsia="Times New Roman" w:hAnsi="Times New Roman" w:cs="Times New Roman"/>
                <w:color w:val="000000"/>
                <w:sz w:val="24"/>
                <w:szCs w:val="24"/>
              </w:rPr>
              <w:t>, fish restaurant, army camp site</w:t>
            </w:r>
          </w:p>
        </w:tc>
      </w:tr>
      <w:tr w:rsidR="00D045E5">
        <w:tc>
          <w:tcPr>
            <w:tcW w:w="139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تيقا</w:t>
            </w:r>
          </w:p>
        </w:tc>
        <w:tc>
          <w:tcPr>
            <w:tcW w:w="1746"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Teega</w:t>
            </w:r>
            <w:proofErr w:type="spellEnd"/>
          </w:p>
        </w:tc>
        <w:tc>
          <w:tcPr>
            <w:tcW w:w="1877"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rPr>
              <w:t>18</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 50 51 N 37</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 26 18 E</w:t>
            </w:r>
          </w:p>
        </w:tc>
        <w:tc>
          <w:tcPr>
            <w:tcW w:w="4331"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Mangrove stand, gleaning of </w:t>
            </w:r>
            <w:proofErr w:type="spellStart"/>
            <w:r>
              <w:rPr>
                <w:rFonts w:ascii="Times New Roman" w:eastAsia="Times New Roman" w:hAnsi="Times New Roman" w:cs="Times New Roman"/>
                <w:sz w:val="24"/>
                <w:szCs w:val="24"/>
              </w:rPr>
              <w:t>Dufra</w:t>
            </w:r>
            <w:proofErr w:type="spellEnd"/>
          </w:p>
        </w:tc>
      </w:tr>
      <w:tr w:rsidR="00D045E5">
        <w:tc>
          <w:tcPr>
            <w:tcW w:w="139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خور العازمي او ايرم</w:t>
            </w:r>
          </w:p>
        </w:tc>
        <w:tc>
          <w:tcPr>
            <w:tcW w:w="1746"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Alazmi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Airam</w:t>
            </w:r>
            <w:proofErr w:type="spellEnd"/>
          </w:p>
        </w:tc>
        <w:tc>
          <w:tcPr>
            <w:tcW w:w="1877" w:type="dxa"/>
          </w:tcPr>
          <w:p w:rsidR="00D045E5" w:rsidRDefault="00D045E5">
            <w:pPr>
              <w:jc w:val="both"/>
              <w:rPr>
                <w:rFonts w:ascii="Times New Roman" w:eastAsia="Times New Roman" w:hAnsi="Times New Roman" w:cs="Times New Roman"/>
                <w:sz w:val="24"/>
                <w:szCs w:val="24"/>
              </w:rPr>
            </w:pPr>
          </w:p>
        </w:tc>
        <w:tc>
          <w:tcPr>
            <w:tcW w:w="4331"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Mangrove stand, gleaning of </w:t>
            </w:r>
            <w:proofErr w:type="spellStart"/>
            <w:r>
              <w:rPr>
                <w:rFonts w:ascii="Times New Roman" w:eastAsia="Times New Roman" w:hAnsi="Times New Roman" w:cs="Times New Roman"/>
                <w:sz w:val="24"/>
                <w:szCs w:val="24"/>
              </w:rPr>
              <w:t>Dufra</w:t>
            </w:r>
            <w:proofErr w:type="spellEnd"/>
          </w:p>
        </w:tc>
      </w:tr>
      <w:tr w:rsidR="00D045E5">
        <w:tc>
          <w:tcPr>
            <w:tcW w:w="139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ايرم</w:t>
            </w:r>
          </w:p>
        </w:tc>
        <w:tc>
          <w:tcPr>
            <w:tcW w:w="1746"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Airam</w:t>
            </w:r>
            <w:proofErr w:type="spellEnd"/>
            <w:r>
              <w:rPr>
                <w:rFonts w:ascii="Times New Roman" w:eastAsia="Times New Roman" w:hAnsi="Times New Roman" w:cs="Times New Roman"/>
                <w:sz w:val="24"/>
                <w:szCs w:val="24"/>
              </w:rPr>
              <w:t xml:space="preserve"> village</w:t>
            </w:r>
          </w:p>
        </w:tc>
        <w:tc>
          <w:tcPr>
            <w:tcW w:w="1877"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rPr>
              <w:t>18</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 50 24 N 37</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 26 00 E</w:t>
            </w:r>
          </w:p>
        </w:tc>
        <w:tc>
          <w:tcPr>
            <w:tcW w:w="4331"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Semi-desert vegetation, charcoal making, fire wood collection.</w:t>
            </w:r>
          </w:p>
        </w:tc>
      </w:tr>
      <w:tr w:rsidR="00D045E5">
        <w:tc>
          <w:tcPr>
            <w:tcW w:w="139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اشت</w:t>
            </w:r>
          </w:p>
        </w:tc>
        <w:tc>
          <w:tcPr>
            <w:tcW w:w="1746"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Ashat</w:t>
            </w:r>
            <w:proofErr w:type="spellEnd"/>
            <w:r>
              <w:rPr>
                <w:rFonts w:ascii="Times New Roman" w:eastAsia="Times New Roman" w:hAnsi="Times New Roman" w:cs="Times New Roman"/>
                <w:sz w:val="24"/>
                <w:szCs w:val="24"/>
              </w:rPr>
              <w:t xml:space="preserve"> village</w:t>
            </w:r>
          </w:p>
        </w:tc>
        <w:tc>
          <w:tcPr>
            <w:tcW w:w="1877"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rPr>
              <w:t>18</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 44 37 N 37</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 30 50 E</w:t>
            </w:r>
          </w:p>
        </w:tc>
        <w:tc>
          <w:tcPr>
            <w:tcW w:w="4331"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Mangrove stand, gleaning of </w:t>
            </w:r>
            <w:proofErr w:type="spellStart"/>
            <w:r>
              <w:rPr>
                <w:rFonts w:ascii="Times New Roman" w:eastAsia="Times New Roman" w:hAnsi="Times New Roman" w:cs="Times New Roman"/>
                <w:sz w:val="24"/>
                <w:szCs w:val="24"/>
              </w:rPr>
              <w:t>Dufra</w:t>
            </w:r>
            <w:proofErr w:type="spellEnd"/>
            <w:r>
              <w:rPr>
                <w:rFonts w:ascii="Times New Roman" w:eastAsia="Times New Roman" w:hAnsi="Times New Roman" w:cs="Times New Roman"/>
                <w:color w:val="000000"/>
                <w:sz w:val="24"/>
                <w:szCs w:val="24"/>
              </w:rPr>
              <w:t>,</w:t>
            </w:r>
            <w:r>
              <w:rPr>
                <w:color w:val="000000"/>
                <w:sz w:val="20"/>
                <w:szCs w:val="20"/>
              </w:rPr>
              <w:t xml:space="preserve"> </w:t>
            </w:r>
            <w:r>
              <w:rPr>
                <w:rFonts w:ascii="Times New Roman" w:eastAsia="Times New Roman" w:hAnsi="Times New Roman" w:cs="Times New Roman"/>
                <w:sz w:val="24"/>
                <w:szCs w:val="24"/>
              </w:rPr>
              <w:t>fishing, charcoal making, fire wood collection.</w:t>
            </w:r>
          </w:p>
        </w:tc>
      </w:tr>
      <w:tr w:rsidR="00D045E5">
        <w:tc>
          <w:tcPr>
            <w:tcW w:w="139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جزيرة صلاح</w:t>
            </w:r>
          </w:p>
        </w:tc>
        <w:tc>
          <w:tcPr>
            <w:tcW w:w="174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Salah Island</w:t>
            </w:r>
          </w:p>
        </w:tc>
        <w:tc>
          <w:tcPr>
            <w:tcW w:w="1877"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rPr>
              <w:t>18</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 45 43 N 37</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 29 41 E</w:t>
            </w:r>
          </w:p>
        </w:tc>
        <w:tc>
          <w:tcPr>
            <w:tcW w:w="4331"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Mangrove stand, gleaning of </w:t>
            </w:r>
            <w:proofErr w:type="spellStart"/>
            <w:r>
              <w:rPr>
                <w:rFonts w:ascii="Times New Roman" w:eastAsia="Times New Roman" w:hAnsi="Times New Roman" w:cs="Times New Roman"/>
                <w:sz w:val="24"/>
                <w:szCs w:val="24"/>
              </w:rPr>
              <w:t>Dufra</w:t>
            </w:r>
            <w:proofErr w:type="spellEnd"/>
          </w:p>
        </w:tc>
      </w:tr>
      <w:tr w:rsidR="00D045E5">
        <w:tc>
          <w:tcPr>
            <w:tcW w:w="139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سيتراب</w:t>
            </w:r>
          </w:p>
        </w:tc>
        <w:tc>
          <w:tcPr>
            <w:tcW w:w="1746"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Seetrab</w:t>
            </w:r>
            <w:proofErr w:type="spellEnd"/>
          </w:p>
        </w:tc>
        <w:tc>
          <w:tcPr>
            <w:tcW w:w="1877" w:type="dxa"/>
          </w:tcPr>
          <w:p w:rsidR="00D045E5" w:rsidRDefault="00D045E5">
            <w:pPr>
              <w:jc w:val="both"/>
              <w:rPr>
                <w:rFonts w:ascii="Times New Roman" w:eastAsia="Times New Roman" w:hAnsi="Times New Roman" w:cs="Times New Roman"/>
              </w:rPr>
            </w:pPr>
          </w:p>
        </w:tc>
        <w:tc>
          <w:tcPr>
            <w:tcW w:w="4331" w:type="dxa"/>
          </w:tcPr>
          <w:p w:rsidR="00D045E5" w:rsidRDefault="00D045E5">
            <w:pPr>
              <w:jc w:val="both"/>
              <w:rPr>
                <w:rFonts w:ascii="Times New Roman" w:eastAsia="Times New Roman" w:hAnsi="Times New Roman" w:cs="Times New Roman"/>
                <w:sz w:val="24"/>
                <w:szCs w:val="24"/>
              </w:rPr>
            </w:pPr>
          </w:p>
        </w:tc>
      </w:tr>
      <w:tr w:rsidR="00D045E5">
        <w:tc>
          <w:tcPr>
            <w:tcW w:w="139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طوكر</w:t>
            </w:r>
          </w:p>
        </w:tc>
        <w:tc>
          <w:tcPr>
            <w:tcW w:w="1746"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Tokar</w:t>
            </w:r>
            <w:proofErr w:type="spellEnd"/>
            <w:r>
              <w:rPr>
                <w:rFonts w:ascii="Times New Roman" w:eastAsia="Times New Roman" w:hAnsi="Times New Roman" w:cs="Times New Roman"/>
                <w:sz w:val="24"/>
                <w:szCs w:val="24"/>
              </w:rPr>
              <w:t xml:space="preserve"> town</w:t>
            </w:r>
          </w:p>
        </w:tc>
        <w:tc>
          <w:tcPr>
            <w:tcW w:w="1877" w:type="dxa"/>
          </w:tcPr>
          <w:p w:rsidR="00D045E5" w:rsidRDefault="008D7D9F">
            <w:pPr>
              <w:jc w:val="both"/>
              <w:rPr>
                <w:rFonts w:ascii="Times New Roman" w:eastAsia="Times New Roman" w:hAnsi="Times New Roman" w:cs="Times New Roman"/>
              </w:rPr>
            </w:pPr>
            <w:r>
              <w:rPr>
                <w:rFonts w:ascii="Times New Roman" w:eastAsia="Times New Roman" w:hAnsi="Times New Roman" w:cs="Times New Roman"/>
              </w:rPr>
              <w:t>18</w:t>
            </w:r>
            <w:r>
              <w:rPr>
                <w:rFonts w:ascii="Times New Roman" w:eastAsia="Times New Roman" w:hAnsi="Times New Roman" w:cs="Times New Roman"/>
                <w:vertAlign w:val="superscript"/>
              </w:rPr>
              <w:t>o</w:t>
            </w:r>
            <w:r>
              <w:rPr>
                <w:rFonts w:ascii="Times New Roman" w:eastAsia="Times New Roman" w:hAnsi="Times New Roman" w:cs="Times New Roman"/>
              </w:rPr>
              <w:t xml:space="preserve"> 25 31 N 37</w:t>
            </w:r>
            <w:r>
              <w:rPr>
                <w:rFonts w:ascii="Times New Roman" w:eastAsia="Times New Roman" w:hAnsi="Times New Roman" w:cs="Times New Roman"/>
                <w:vertAlign w:val="superscript"/>
              </w:rPr>
              <w:t>o</w:t>
            </w:r>
            <w:r>
              <w:rPr>
                <w:rFonts w:ascii="Times New Roman" w:eastAsia="Times New Roman" w:hAnsi="Times New Roman" w:cs="Times New Roman"/>
              </w:rPr>
              <w:t xml:space="preserve"> 43 43 E</w:t>
            </w:r>
          </w:p>
        </w:tc>
        <w:tc>
          <w:tcPr>
            <w:tcW w:w="4331"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Deltaic, semi-desert vegetation, organic agriculture, animal husbandry, fishing, charcoal making, fire wood collection.</w:t>
            </w:r>
          </w:p>
        </w:tc>
      </w:tr>
      <w:tr w:rsidR="00D045E5">
        <w:tc>
          <w:tcPr>
            <w:tcW w:w="1396"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ترنكتات</w:t>
            </w:r>
          </w:p>
        </w:tc>
        <w:tc>
          <w:tcPr>
            <w:tcW w:w="1746"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Trinkitat</w:t>
            </w:r>
            <w:proofErr w:type="spellEnd"/>
          </w:p>
        </w:tc>
        <w:tc>
          <w:tcPr>
            <w:tcW w:w="1877" w:type="dxa"/>
          </w:tcPr>
          <w:p w:rsidR="00D045E5" w:rsidRDefault="00D045E5">
            <w:pPr>
              <w:jc w:val="both"/>
              <w:rPr>
                <w:rFonts w:ascii="Times New Roman" w:eastAsia="Times New Roman" w:hAnsi="Times New Roman" w:cs="Times New Roman"/>
                <w:sz w:val="24"/>
                <w:szCs w:val="24"/>
              </w:rPr>
            </w:pPr>
          </w:p>
        </w:tc>
        <w:tc>
          <w:tcPr>
            <w:tcW w:w="4331"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D045E5" w:rsidRDefault="00D045E5">
      <w:pPr>
        <w:jc w:val="both"/>
        <w:rPr>
          <w:rFonts w:ascii="Times New Roman" w:eastAsia="Times New Roman" w:hAnsi="Times New Roman" w:cs="Times New Roman"/>
          <w:sz w:val="28"/>
          <w:szCs w:val="28"/>
        </w:rPr>
      </w:pP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730240" cy="405384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30240" cy="4053840"/>
                    </a:xfrm>
                    <a:prstGeom prst="rect">
                      <a:avLst/>
                    </a:prstGeom>
                    <a:ln/>
                  </pic:spPr>
                </pic:pic>
              </a:graphicData>
            </a:graphic>
          </wp:inline>
        </w:drawing>
      </w:r>
    </w:p>
    <w:p w:rsidR="00D045E5" w:rsidRDefault="008D7D9F">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1. The study area of the socioeconomic assessment. </w:t>
      </w:r>
    </w:p>
    <w:p w:rsidR="00D045E5" w:rsidRDefault="00D045E5">
      <w:pPr>
        <w:jc w:val="both"/>
        <w:rPr>
          <w:rFonts w:ascii="Times New Roman" w:eastAsia="Times New Roman" w:hAnsi="Times New Roman" w:cs="Times New Roman"/>
          <w:sz w:val="28"/>
          <w:szCs w:val="28"/>
        </w:rPr>
      </w:pP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40542" cy="2990368"/>
            <wp:effectExtent l="0" t="0" r="0" b="0"/>
            <wp:docPr id="4" name="image3.png" descr="island.jpg"/>
            <wp:cNvGraphicFramePr/>
            <a:graphic xmlns:a="http://schemas.openxmlformats.org/drawingml/2006/main">
              <a:graphicData uri="http://schemas.openxmlformats.org/drawingml/2006/picture">
                <pic:pic xmlns:pic="http://schemas.openxmlformats.org/drawingml/2006/picture">
                  <pic:nvPicPr>
                    <pic:cNvPr id="0" name="image3.png" descr="island.jpg"/>
                    <pic:cNvPicPr preferRelativeResize="0"/>
                  </pic:nvPicPr>
                  <pic:blipFill>
                    <a:blip r:embed="rId11"/>
                    <a:srcRect/>
                    <a:stretch>
                      <a:fillRect/>
                    </a:stretch>
                  </pic:blipFill>
                  <pic:spPr>
                    <a:xfrm>
                      <a:off x="0" y="0"/>
                      <a:ext cx="5740542" cy="2990368"/>
                    </a:xfrm>
                    <a:prstGeom prst="rect">
                      <a:avLst/>
                    </a:prstGeom>
                    <a:ln/>
                  </pic:spPr>
                </pic:pic>
              </a:graphicData>
            </a:graphic>
          </wp:inline>
        </w:drawing>
      </w:r>
    </w:p>
    <w:p w:rsidR="00D045E5" w:rsidRDefault="008D7D9F">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2. Sites of the assessment of socioeconomic factors of environmental change in the study area South Suakin to </w:t>
      </w:r>
      <w:proofErr w:type="spellStart"/>
      <w:r>
        <w:rPr>
          <w:rFonts w:ascii="Times New Roman" w:eastAsia="Times New Roman" w:hAnsi="Times New Roman" w:cs="Times New Roman"/>
          <w:b/>
          <w:sz w:val="24"/>
          <w:szCs w:val="24"/>
        </w:rPr>
        <w:t>Tokar</w:t>
      </w:r>
      <w:proofErr w:type="spellEnd"/>
      <w:r>
        <w:rPr>
          <w:rFonts w:ascii="Times New Roman" w:eastAsia="Times New Roman" w:hAnsi="Times New Roman" w:cs="Times New Roman"/>
          <w:b/>
          <w:sz w:val="24"/>
          <w:szCs w:val="24"/>
        </w:rPr>
        <w:t>.</w:t>
      </w:r>
    </w:p>
    <w:p w:rsidR="00D045E5" w:rsidRDefault="00D045E5">
      <w:pPr>
        <w:jc w:val="both"/>
        <w:rPr>
          <w:rFonts w:ascii="Times New Roman" w:eastAsia="Times New Roman" w:hAnsi="Times New Roman" w:cs="Times New Roman"/>
          <w:sz w:val="28"/>
          <w:szCs w:val="28"/>
        </w:rPr>
      </w:pPr>
    </w:p>
    <w:p w:rsidR="00D045E5" w:rsidRDefault="008D7D9F">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Description of the major population centers at the study areas</w:t>
      </w: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study area contains 3 major populated areas where socioeconomic activities are undertaken. These towns host a mix of ethnic groups who </w:t>
      </w:r>
      <w:proofErr w:type="spellStart"/>
      <w:r>
        <w:rPr>
          <w:rFonts w:ascii="Times New Roman" w:eastAsia="Times New Roman" w:hAnsi="Times New Roman" w:cs="Times New Roman"/>
          <w:sz w:val="28"/>
          <w:szCs w:val="28"/>
        </w:rPr>
        <w:t>utilise</w:t>
      </w:r>
      <w:proofErr w:type="spellEnd"/>
      <w:r>
        <w:rPr>
          <w:rFonts w:ascii="Times New Roman" w:eastAsia="Times New Roman" w:hAnsi="Times New Roman" w:cs="Times New Roman"/>
          <w:sz w:val="28"/>
          <w:szCs w:val="28"/>
        </w:rPr>
        <w:t xml:space="preserve"> the natural resources of the area according to customary laws.</w:t>
      </w:r>
    </w:p>
    <w:p w:rsidR="00D045E5" w:rsidRDefault="008D7D9F">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Airam</w:t>
      </w:r>
      <w:proofErr w:type="spellEnd"/>
      <w:r>
        <w:rPr>
          <w:rFonts w:ascii="Times New Roman" w:eastAsia="Times New Roman" w:hAnsi="Times New Roman" w:cs="Times New Roman"/>
          <w:sz w:val="28"/>
          <w:szCs w:val="28"/>
        </w:rPr>
        <w:t xml:space="preserve">: is small village belong to Suakin Locality. It is located south of Suakin at about 40 km. The village contain a primary school, a women center, and a youth center. The following mix of tribes resides in </w:t>
      </w:r>
      <w:proofErr w:type="spellStart"/>
      <w:r>
        <w:rPr>
          <w:rFonts w:ascii="Times New Roman" w:eastAsia="Times New Roman" w:hAnsi="Times New Roman" w:cs="Times New Roman"/>
          <w:sz w:val="28"/>
          <w:szCs w:val="28"/>
        </w:rPr>
        <w:t>Airam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Norab</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Shiab</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Kimilab</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Ababda</w:t>
      </w:r>
      <w:proofErr w:type="spellEnd"/>
      <w:r>
        <w:rPr>
          <w:rFonts w:ascii="Times New Roman" w:eastAsia="Times New Roman" w:hAnsi="Times New Roman" w:cs="Times New Roman"/>
          <w:sz w:val="28"/>
          <w:szCs w:val="28"/>
        </w:rPr>
        <w:t xml:space="preserve">, and Rashida. </w:t>
      </w:r>
    </w:p>
    <w:p w:rsidR="00D045E5" w:rsidRDefault="008D7D9F">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Ashat</w:t>
      </w:r>
      <w:proofErr w:type="spellEnd"/>
      <w:r>
        <w:rPr>
          <w:rFonts w:ascii="Times New Roman" w:eastAsia="Times New Roman" w:hAnsi="Times New Roman" w:cs="Times New Roman"/>
          <w:sz w:val="28"/>
          <w:szCs w:val="28"/>
        </w:rPr>
        <w:t xml:space="preserve">: is located south about 53 km south of Suakin and </w:t>
      </w:r>
      <w:proofErr w:type="gramStart"/>
      <w:r>
        <w:rPr>
          <w:rFonts w:ascii="Times New Roman" w:eastAsia="Times New Roman" w:hAnsi="Times New Roman" w:cs="Times New Roman"/>
          <w:sz w:val="28"/>
          <w:szCs w:val="28"/>
        </w:rPr>
        <w:t>north west</w:t>
      </w:r>
      <w:proofErr w:type="gramEnd"/>
      <w:r>
        <w:rPr>
          <w:rFonts w:ascii="Times New Roman" w:eastAsia="Times New Roman" w:hAnsi="Times New Roman" w:cs="Times New Roman"/>
          <w:sz w:val="28"/>
          <w:szCs w:val="28"/>
        </w:rPr>
        <w:t xml:space="preserve"> of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in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Locality. </w:t>
      </w:r>
      <w:proofErr w:type="spellStart"/>
      <w:r>
        <w:rPr>
          <w:rFonts w:ascii="Times New Roman" w:eastAsia="Times New Roman" w:hAnsi="Times New Roman" w:cs="Times New Roman"/>
          <w:sz w:val="28"/>
          <w:szCs w:val="28"/>
        </w:rPr>
        <w:t>Ashat</w:t>
      </w:r>
      <w:proofErr w:type="spellEnd"/>
      <w:r>
        <w:rPr>
          <w:rFonts w:ascii="Times New Roman" w:eastAsia="Times New Roman" w:hAnsi="Times New Roman" w:cs="Times New Roman"/>
          <w:sz w:val="28"/>
          <w:szCs w:val="28"/>
        </w:rPr>
        <w:t xml:space="preserve"> is relatively larger than </w:t>
      </w:r>
      <w:proofErr w:type="spellStart"/>
      <w:r>
        <w:rPr>
          <w:rFonts w:ascii="Times New Roman" w:eastAsia="Times New Roman" w:hAnsi="Times New Roman" w:cs="Times New Roman"/>
          <w:sz w:val="28"/>
          <w:szCs w:val="28"/>
        </w:rPr>
        <w:t>Airam</w:t>
      </w:r>
      <w:proofErr w:type="spellEnd"/>
      <w:r>
        <w:rPr>
          <w:rFonts w:ascii="Times New Roman" w:eastAsia="Times New Roman" w:hAnsi="Times New Roman" w:cs="Times New Roman"/>
          <w:sz w:val="28"/>
          <w:szCs w:val="28"/>
        </w:rPr>
        <w:t xml:space="preserve">. It hosts some governmental institutions including tax and zakat offices besides a police station. The local market of </w:t>
      </w:r>
      <w:proofErr w:type="spellStart"/>
      <w:r>
        <w:rPr>
          <w:rFonts w:ascii="Times New Roman" w:eastAsia="Times New Roman" w:hAnsi="Times New Roman" w:cs="Times New Roman"/>
          <w:sz w:val="28"/>
          <w:szCs w:val="28"/>
        </w:rPr>
        <w:t>Ashat</w:t>
      </w:r>
      <w:proofErr w:type="spellEnd"/>
      <w:r>
        <w:rPr>
          <w:rFonts w:ascii="Times New Roman" w:eastAsia="Times New Roman" w:hAnsi="Times New Roman" w:cs="Times New Roman"/>
          <w:sz w:val="28"/>
          <w:szCs w:val="28"/>
        </w:rPr>
        <w:t xml:space="preserve"> is relatively larger than </w:t>
      </w:r>
      <w:proofErr w:type="spellStart"/>
      <w:r>
        <w:rPr>
          <w:rFonts w:ascii="Times New Roman" w:eastAsia="Times New Roman" w:hAnsi="Times New Roman" w:cs="Times New Roman"/>
          <w:sz w:val="28"/>
          <w:szCs w:val="28"/>
        </w:rPr>
        <w:t>Airam`s</w:t>
      </w:r>
      <w:proofErr w:type="spellEnd"/>
      <w:r>
        <w:rPr>
          <w:rFonts w:ascii="Times New Roman" w:eastAsia="Times New Roman" w:hAnsi="Times New Roman" w:cs="Times New Roman"/>
          <w:sz w:val="28"/>
          <w:szCs w:val="28"/>
        </w:rPr>
        <w:t xml:space="preserve"> market and it contains small stalls. Only 2 tribes, </w:t>
      </w:r>
      <w:proofErr w:type="spellStart"/>
      <w:r>
        <w:rPr>
          <w:rFonts w:ascii="Times New Roman" w:eastAsia="Times New Roman" w:hAnsi="Times New Roman" w:cs="Times New Roman"/>
          <w:sz w:val="28"/>
          <w:szCs w:val="28"/>
        </w:rPr>
        <w:t>Trik</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Gamilab</w:t>
      </w:r>
      <w:proofErr w:type="spellEnd"/>
      <w:r>
        <w:rPr>
          <w:rFonts w:ascii="Times New Roman" w:eastAsia="Times New Roman" w:hAnsi="Times New Roman" w:cs="Times New Roman"/>
          <w:sz w:val="28"/>
          <w:szCs w:val="28"/>
        </w:rPr>
        <w:t xml:space="preserve">, reside in </w:t>
      </w:r>
      <w:proofErr w:type="spellStart"/>
      <w:r>
        <w:rPr>
          <w:rFonts w:ascii="Times New Roman" w:eastAsia="Times New Roman" w:hAnsi="Times New Roman" w:cs="Times New Roman"/>
          <w:sz w:val="28"/>
          <w:szCs w:val="28"/>
        </w:rPr>
        <w:t>Ashat</w:t>
      </w:r>
      <w:proofErr w:type="spellEnd"/>
      <w:r>
        <w:rPr>
          <w:rFonts w:ascii="Times New Roman" w:eastAsia="Times New Roman" w:hAnsi="Times New Roman" w:cs="Times New Roman"/>
          <w:sz w:val="28"/>
          <w:szCs w:val="28"/>
        </w:rPr>
        <w:t>.</w:t>
      </w:r>
    </w:p>
    <w:p w:rsidR="00D045E5" w:rsidRDefault="008D7D9F">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Seetrab</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Seetrab</w:t>
      </w:r>
      <w:proofErr w:type="spellEnd"/>
      <w:r>
        <w:rPr>
          <w:rFonts w:ascii="Times New Roman" w:eastAsia="Times New Roman" w:hAnsi="Times New Roman" w:cs="Times New Roman"/>
          <w:sz w:val="28"/>
          <w:szCs w:val="28"/>
        </w:rPr>
        <w:t xml:space="preserve"> village is 66 km south of Suakin in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Locality, is the major source of freshwater to the entire area south of Suakin. Two wells are present in the village both are operated with solar energy units. The solar system of one of the wells is in need of repair. Water tankers, owned by individuals, transport the water to the surrounding areas. The local market of the village is located next to the road to serve the village and travelers. Small shops sell food, vegetables, charcoal, firewood, soft drinks, and other petty trade items.</w:t>
      </w:r>
    </w:p>
    <w:p w:rsidR="00D045E5" w:rsidRDefault="008D7D9F">
      <w:pPr>
        <w:spacing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Tokar</w:t>
      </w:r>
      <w:proofErr w:type="spellEnd"/>
      <w:r>
        <w:rPr>
          <w:rFonts w:ascii="Times New Roman" w:eastAsia="Times New Roman" w:hAnsi="Times New Roman" w:cs="Times New Roman"/>
          <w:sz w:val="28"/>
          <w:szCs w:val="28"/>
        </w:rPr>
        <w:t xml:space="preserve"> town has a unique geomorphological location (N: </w:t>
      </w:r>
      <w:hyperlink r:id="rId12">
        <w:r>
          <w:rPr>
            <w:rFonts w:ascii="Times New Roman" w:eastAsia="Times New Roman" w:hAnsi="Times New Roman" w:cs="Times New Roman"/>
            <w:sz w:val="28"/>
            <w:szCs w:val="28"/>
          </w:rPr>
          <w:t>18.41667° E: 37.71667°</w:t>
        </w:r>
      </w:hyperlink>
      <w:r>
        <w:rPr>
          <w:rFonts w:ascii="Times New Roman" w:eastAsia="Times New Roman" w:hAnsi="Times New Roman" w:cs="Times New Roman"/>
          <w:sz w:val="28"/>
          <w:szCs w:val="28"/>
        </w:rPr>
        <w:t xml:space="preserve">). It is located at the delta of </w:t>
      </w:r>
      <w:proofErr w:type="spellStart"/>
      <w:r>
        <w:rPr>
          <w:rFonts w:ascii="Times New Roman" w:eastAsia="Times New Roman" w:hAnsi="Times New Roman" w:cs="Times New Roman"/>
          <w:sz w:val="28"/>
          <w:szCs w:val="28"/>
        </w:rPr>
        <w:t>Khor</w:t>
      </w:r>
      <w:proofErr w:type="spellEnd"/>
      <w:r>
        <w:rPr>
          <w:rFonts w:ascii="Times New Roman" w:eastAsia="Times New Roman" w:hAnsi="Times New Roman" w:cs="Times New Roman"/>
          <w:sz w:val="28"/>
          <w:szCs w:val="28"/>
        </w:rPr>
        <w:t xml:space="preserve"> Baraka or Baraka seasonal stream in the south eastern part of the RSS in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Locality.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is connected to Suakin with a road which serve both localities. The delta is the only known in the entire Red Sea region.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is located in the center of the delta at about 145 k and 90 k south of Port Sudan and Suakin, respectively. The major economic activity in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is the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Agricultural Project. </w:t>
      </w:r>
      <w:proofErr w:type="gramStart"/>
      <w:r>
        <w:rPr>
          <w:rFonts w:ascii="Times New Roman" w:eastAsia="Times New Roman" w:hAnsi="Times New Roman" w:cs="Times New Roman"/>
          <w:sz w:val="28"/>
          <w:szCs w:val="28"/>
        </w:rPr>
        <w:t>established</w:t>
      </w:r>
      <w:proofErr w:type="gramEnd"/>
      <w:r>
        <w:rPr>
          <w:rFonts w:ascii="Times New Roman" w:eastAsia="Times New Roman" w:hAnsi="Times New Roman" w:cs="Times New Roman"/>
          <w:sz w:val="28"/>
          <w:szCs w:val="28"/>
        </w:rPr>
        <w:t xml:space="preserve"> in the eighteenth century mainly for cotton plantation and other crops. Accordingly, of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170000 inhabitants about 73% are farmers and only 27% are practicing activities related to animal rearing.</w:t>
      </w:r>
    </w:p>
    <w:p w:rsidR="00D045E5" w:rsidRDefault="008D7D9F">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community is very diverse with ethnic groups from around the country. Examples of these groups are: </w:t>
      </w:r>
      <w:proofErr w:type="spellStart"/>
      <w:r>
        <w:rPr>
          <w:rFonts w:ascii="Times New Roman" w:eastAsia="Times New Roman" w:hAnsi="Times New Roman" w:cs="Times New Roman"/>
          <w:sz w:val="28"/>
          <w:szCs w:val="28"/>
        </w:rPr>
        <w:t>Berno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Hedandawa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Beni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Amer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Habab</w:t>
      </w:r>
      <w:proofErr w:type="spellEnd"/>
      <w:r>
        <w:rPr>
          <w:rFonts w:ascii="Times New Roman" w:eastAsia="Times New Roman" w:hAnsi="Times New Roman" w:cs="Times New Roman"/>
          <w:sz w:val="28"/>
          <w:szCs w:val="28"/>
        </w:rPr>
        <w:t xml:space="preserve">, Rashida, </w:t>
      </w:r>
      <w:proofErr w:type="spellStart"/>
      <w:r>
        <w:rPr>
          <w:rFonts w:ascii="Times New Roman" w:eastAsia="Times New Roman" w:hAnsi="Times New Roman" w:cs="Times New Roman"/>
          <w:sz w:val="28"/>
          <w:szCs w:val="28"/>
        </w:rPr>
        <w:t>Nuba</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Sudania</w:t>
      </w:r>
      <w:proofErr w:type="spellEnd"/>
      <w:r>
        <w:rPr>
          <w:rFonts w:ascii="Times New Roman" w:eastAsia="Times New Roman" w:hAnsi="Times New Roman" w:cs="Times New Roman"/>
          <w:sz w:val="28"/>
          <w:szCs w:val="28"/>
        </w:rPr>
        <w:t>.</w:t>
      </w:r>
    </w:p>
    <w:p w:rsidR="00D045E5" w:rsidRDefault="00D045E5">
      <w:pPr>
        <w:spacing w:after="0"/>
        <w:jc w:val="both"/>
        <w:rPr>
          <w:rFonts w:ascii="Times New Roman" w:eastAsia="Times New Roman" w:hAnsi="Times New Roman" w:cs="Times New Roman"/>
          <w:sz w:val="28"/>
          <w:szCs w:val="28"/>
        </w:rPr>
      </w:pPr>
    </w:p>
    <w:p w:rsidR="00D045E5" w:rsidRDefault="008D7D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Results and discussion</w:t>
      </w: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semi-structured interview was conducted at 5 sites (Table) with a group of 2-3 KIs of each site. Besides, personal communication was also done with KI such as </w:t>
      </w:r>
      <w:r>
        <w:rPr>
          <w:rFonts w:ascii="Times New Roman" w:eastAsia="Times New Roman" w:hAnsi="Times New Roman" w:cs="Times New Roman"/>
          <w:sz w:val="28"/>
          <w:szCs w:val="28"/>
        </w:rPr>
        <w:lastRenderedPageBreak/>
        <w:t xml:space="preserve">the president of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Farmers Union and fisher sheikh. The findings extracted from these interviews were presented in Tables 2 to 7.</w:t>
      </w:r>
    </w:p>
    <w:p w:rsidR="00D045E5" w:rsidRDefault="00D045E5">
      <w:pPr>
        <w:spacing w:after="0" w:line="240" w:lineRule="auto"/>
        <w:jc w:val="both"/>
        <w:rPr>
          <w:rFonts w:ascii="Times New Roman" w:eastAsia="Times New Roman" w:hAnsi="Times New Roman" w:cs="Times New Roman"/>
          <w:sz w:val="28"/>
          <w:szCs w:val="28"/>
        </w:rPr>
      </w:pPr>
    </w:p>
    <w:p w:rsidR="00D045E5" w:rsidRDefault="008D7D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Table 2. Main assessment sites and contact details of key informants.</w:t>
      </w:r>
    </w:p>
    <w:tbl>
      <w:tblPr>
        <w:tblStyle w:val="a0"/>
        <w:tblW w:w="909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3150"/>
        <w:gridCol w:w="2610"/>
        <w:gridCol w:w="1890"/>
      </w:tblGrid>
      <w:tr w:rsidR="00D045E5">
        <w:tc>
          <w:tcPr>
            <w:tcW w:w="1440" w:type="dxa"/>
          </w:tcPr>
          <w:p w:rsidR="00D045E5" w:rsidRDefault="008D7D9F">
            <w:pPr>
              <w:rPr>
                <w:rFonts w:ascii="Times New Roman" w:eastAsia="Times New Roman" w:hAnsi="Times New Roman" w:cs="Times New Roman"/>
                <w:b/>
              </w:rPr>
            </w:pPr>
            <w:r>
              <w:rPr>
                <w:rFonts w:ascii="Times New Roman" w:eastAsia="Times New Roman" w:hAnsi="Times New Roman" w:cs="Times New Roman"/>
                <w:b/>
              </w:rPr>
              <w:t>Site</w:t>
            </w:r>
          </w:p>
        </w:tc>
        <w:tc>
          <w:tcPr>
            <w:tcW w:w="3150" w:type="dxa"/>
          </w:tcPr>
          <w:p w:rsidR="00D045E5" w:rsidRDefault="008D7D9F">
            <w:pPr>
              <w:rPr>
                <w:rFonts w:ascii="Times New Roman" w:eastAsia="Times New Roman" w:hAnsi="Times New Roman" w:cs="Times New Roman"/>
                <w:b/>
              </w:rPr>
            </w:pPr>
            <w:r>
              <w:rPr>
                <w:rFonts w:ascii="Times New Roman" w:eastAsia="Times New Roman" w:hAnsi="Times New Roman" w:cs="Times New Roman"/>
                <w:b/>
              </w:rPr>
              <w:t>KI</w:t>
            </w:r>
          </w:p>
        </w:tc>
        <w:tc>
          <w:tcPr>
            <w:tcW w:w="2610" w:type="dxa"/>
          </w:tcPr>
          <w:p w:rsidR="00D045E5" w:rsidRDefault="008D7D9F">
            <w:pPr>
              <w:rPr>
                <w:rFonts w:ascii="Times New Roman" w:eastAsia="Times New Roman" w:hAnsi="Times New Roman" w:cs="Times New Roman"/>
                <w:b/>
              </w:rPr>
            </w:pPr>
            <w:r>
              <w:rPr>
                <w:rFonts w:ascii="Times New Roman" w:eastAsia="Times New Roman" w:hAnsi="Times New Roman" w:cs="Times New Roman"/>
                <w:b/>
              </w:rPr>
              <w:t>Job</w:t>
            </w:r>
          </w:p>
        </w:tc>
        <w:tc>
          <w:tcPr>
            <w:tcW w:w="1890" w:type="dxa"/>
          </w:tcPr>
          <w:p w:rsidR="00D045E5" w:rsidRDefault="008D7D9F">
            <w:pPr>
              <w:rPr>
                <w:rFonts w:ascii="Times New Roman" w:eastAsia="Times New Roman" w:hAnsi="Times New Roman" w:cs="Times New Roman"/>
                <w:b/>
              </w:rPr>
            </w:pPr>
            <w:r>
              <w:rPr>
                <w:rFonts w:ascii="Times New Roman" w:eastAsia="Times New Roman" w:hAnsi="Times New Roman" w:cs="Times New Roman"/>
                <w:b/>
              </w:rPr>
              <w:t>Contact</w:t>
            </w:r>
          </w:p>
        </w:tc>
      </w:tr>
      <w:tr w:rsidR="00D045E5">
        <w:trPr>
          <w:trHeight w:val="360"/>
        </w:trPr>
        <w:tc>
          <w:tcPr>
            <w:tcW w:w="1440" w:type="dxa"/>
            <w:vMerge w:val="restart"/>
          </w:tcPr>
          <w:p w:rsidR="00D045E5" w:rsidRDefault="008D7D9F">
            <w:pPr>
              <w:rPr>
                <w:rFonts w:ascii="Times New Roman" w:eastAsia="Times New Roman" w:hAnsi="Times New Roman" w:cs="Times New Roman"/>
              </w:rPr>
            </w:pPr>
            <w:proofErr w:type="spellStart"/>
            <w:r>
              <w:rPr>
                <w:rFonts w:ascii="Times New Roman" w:eastAsia="Times New Roman" w:hAnsi="Times New Roman" w:cs="Times New Roman"/>
              </w:rPr>
              <w:t>Nolabab</w:t>
            </w:r>
            <w:proofErr w:type="spellEnd"/>
          </w:p>
        </w:tc>
        <w:tc>
          <w:tcPr>
            <w:tcW w:w="3150" w:type="dxa"/>
          </w:tcPr>
          <w:p w:rsidR="00D045E5" w:rsidRDefault="008D7D9F">
            <w:pPr>
              <w:pBdr>
                <w:top w:val="nil"/>
                <w:left w:val="nil"/>
                <w:bottom w:val="nil"/>
                <w:right w:val="nil"/>
                <w:between w:val="nil"/>
              </w:pBdr>
              <w:spacing w:after="160" w:line="259" w:lineRule="auto"/>
              <w:ind w:left="18"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Seid</w:t>
            </w:r>
            <w:proofErr w:type="spellEnd"/>
            <w:r>
              <w:rPr>
                <w:rFonts w:ascii="Times New Roman" w:eastAsia="Times New Roman" w:hAnsi="Times New Roman" w:cs="Times New Roman"/>
                <w:color w:val="000000"/>
              </w:rPr>
              <w:t xml:space="preserve"> Ahmed </w:t>
            </w:r>
            <w:proofErr w:type="spellStart"/>
            <w:r>
              <w:rPr>
                <w:rFonts w:ascii="Times New Roman" w:eastAsia="Times New Roman" w:hAnsi="Times New Roman" w:cs="Times New Roman"/>
                <w:color w:val="000000"/>
              </w:rPr>
              <w:t>Abuhesain</w:t>
            </w:r>
            <w:proofErr w:type="spellEnd"/>
            <w:r>
              <w:rPr>
                <w:rFonts w:ascii="Times New Roman" w:eastAsia="Times New Roman" w:hAnsi="Times New Roman" w:cs="Times New Roman"/>
                <w:color w:val="000000"/>
              </w:rPr>
              <w:t>.</w:t>
            </w:r>
          </w:p>
        </w:tc>
        <w:tc>
          <w:tcPr>
            <w:tcW w:w="2610" w:type="dxa"/>
            <w:vMerge w:val="restart"/>
          </w:tcPr>
          <w:p w:rsidR="00D045E5" w:rsidRDefault="008D7D9F">
            <w:pPr>
              <w:rPr>
                <w:rFonts w:ascii="Times New Roman" w:eastAsia="Times New Roman" w:hAnsi="Times New Roman" w:cs="Times New Roman"/>
              </w:rPr>
            </w:pPr>
            <w:r>
              <w:rPr>
                <w:rFonts w:ascii="Times New Roman" w:eastAsia="Times New Roman" w:hAnsi="Times New Roman" w:cs="Times New Roman"/>
              </w:rPr>
              <w:t>fishers &amp; charcoal makers</w:t>
            </w:r>
          </w:p>
        </w:tc>
        <w:tc>
          <w:tcPr>
            <w:tcW w:w="1890" w:type="dxa"/>
          </w:tcPr>
          <w:p w:rsidR="00D045E5" w:rsidRDefault="008D7D9F">
            <w:pPr>
              <w:pBdr>
                <w:top w:val="nil"/>
                <w:left w:val="nil"/>
                <w:bottom w:val="nil"/>
                <w:right w:val="nil"/>
                <w:between w:val="nil"/>
              </w:pBdr>
              <w:spacing w:after="160" w:line="259" w:lineRule="auto"/>
              <w:ind w:hanging="720"/>
              <w:rPr>
                <w:rFonts w:ascii="Times New Roman" w:eastAsia="Times New Roman" w:hAnsi="Times New Roman" w:cs="Times New Roman"/>
                <w:color w:val="000000"/>
              </w:rPr>
            </w:pPr>
            <w:r>
              <w:rPr>
                <w:rFonts w:ascii="Times New Roman" w:eastAsia="Times New Roman" w:hAnsi="Times New Roman" w:cs="Times New Roman"/>
                <w:color w:val="000000"/>
              </w:rPr>
              <w:t>+249916346957</w:t>
            </w:r>
          </w:p>
        </w:tc>
      </w:tr>
      <w:tr w:rsidR="00D045E5">
        <w:trPr>
          <w:trHeight w:val="320"/>
        </w:trPr>
        <w:tc>
          <w:tcPr>
            <w:tcW w:w="1440" w:type="dxa"/>
            <w:vMerge/>
          </w:tcPr>
          <w:p w:rsidR="00D045E5" w:rsidRDefault="00D045E5">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3150" w:type="dxa"/>
          </w:tcPr>
          <w:p w:rsidR="00D045E5" w:rsidRDefault="008D7D9F">
            <w:pPr>
              <w:pBdr>
                <w:top w:val="nil"/>
                <w:left w:val="nil"/>
                <w:bottom w:val="nil"/>
                <w:right w:val="nil"/>
                <w:between w:val="nil"/>
              </w:pBdr>
              <w:spacing w:after="160" w:line="259" w:lineRule="auto"/>
              <w:ind w:left="18"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Ahmed Hassan </w:t>
            </w:r>
            <w:proofErr w:type="spellStart"/>
            <w:r>
              <w:rPr>
                <w:rFonts w:ascii="Times New Roman" w:eastAsia="Times New Roman" w:hAnsi="Times New Roman" w:cs="Times New Roman"/>
                <w:color w:val="000000"/>
              </w:rPr>
              <w:t>Taha</w:t>
            </w:r>
            <w:proofErr w:type="spellEnd"/>
            <w:r>
              <w:rPr>
                <w:rFonts w:ascii="Times New Roman" w:eastAsia="Times New Roman" w:hAnsi="Times New Roman" w:cs="Times New Roman"/>
                <w:color w:val="000000"/>
              </w:rPr>
              <w:t>.</w:t>
            </w:r>
          </w:p>
        </w:tc>
        <w:tc>
          <w:tcPr>
            <w:tcW w:w="2610" w:type="dxa"/>
            <w:vMerge/>
          </w:tcPr>
          <w:p w:rsidR="00D045E5" w:rsidRDefault="00D045E5">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890" w:type="dxa"/>
          </w:tcPr>
          <w:p w:rsidR="00D045E5" w:rsidRDefault="008D7D9F">
            <w:pPr>
              <w:pBdr>
                <w:top w:val="nil"/>
                <w:left w:val="nil"/>
                <w:bottom w:val="nil"/>
                <w:right w:val="nil"/>
                <w:between w:val="nil"/>
              </w:pBdr>
              <w:spacing w:after="160" w:line="259" w:lineRule="auto"/>
              <w:ind w:hanging="720"/>
              <w:rPr>
                <w:rFonts w:ascii="Times New Roman" w:eastAsia="Times New Roman" w:hAnsi="Times New Roman" w:cs="Times New Roman"/>
                <w:color w:val="000000"/>
              </w:rPr>
            </w:pPr>
            <w:r>
              <w:rPr>
                <w:rFonts w:ascii="Times New Roman" w:eastAsia="Times New Roman" w:hAnsi="Times New Roman" w:cs="Times New Roman"/>
                <w:color w:val="000000"/>
              </w:rPr>
              <w:t>NA</w:t>
            </w:r>
          </w:p>
        </w:tc>
      </w:tr>
      <w:tr w:rsidR="00D045E5">
        <w:tc>
          <w:tcPr>
            <w:tcW w:w="144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 xml:space="preserve">Sheikh </w:t>
            </w:r>
            <w:proofErr w:type="spellStart"/>
            <w:r>
              <w:rPr>
                <w:rFonts w:ascii="Times New Roman" w:eastAsia="Times New Roman" w:hAnsi="Times New Roman" w:cs="Times New Roman"/>
              </w:rPr>
              <w:t>Saad</w:t>
            </w:r>
            <w:proofErr w:type="spellEnd"/>
          </w:p>
        </w:tc>
        <w:tc>
          <w:tcPr>
            <w:tcW w:w="315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Mohamed Abdallah (</w:t>
            </w:r>
            <w:proofErr w:type="spellStart"/>
            <w:r>
              <w:rPr>
                <w:rFonts w:ascii="Times New Roman" w:eastAsia="Times New Roman" w:hAnsi="Times New Roman" w:cs="Times New Roman"/>
              </w:rPr>
              <w:t>Dabaloob</w:t>
            </w:r>
            <w:proofErr w:type="spellEnd"/>
            <w:r>
              <w:rPr>
                <w:rFonts w:ascii="Times New Roman" w:eastAsia="Times New Roman" w:hAnsi="Times New Roman" w:cs="Times New Roman"/>
              </w:rPr>
              <w:t>)</w:t>
            </w:r>
          </w:p>
        </w:tc>
        <w:tc>
          <w:tcPr>
            <w:tcW w:w="261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 xml:space="preserve">Fisher &amp; restaurant owner </w:t>
            </w:r>
          </w:p>
        </w:tc>
        <w:tc>
          <w:tcPr>
            <w:tcW w:w="1890" w:type="dxa"/>
          </w:tcPr>
          <w:p w:rsidR="00D045E5" w:rsidRDefault="00D045E5">
            <w:pPr>
              <w:rPr>
                <w:rFonts w:ascii="Times New Roman" w:eastAsia="Times New Roman" w:hAnsi="Times New Roman" w:cs="Times New Roman"/>
              </w:rPr>
            </w:pPr>
          </w:p>
        </w:tc>
      </w:tr>
      <w:tr w:rsidR="00D045E5">
        <w:trPr>
          <w:trHeight w:val="280"/>
        </w:trPr>
        <w:tc>
          <w:tcPr>
            <w:tcW w:w="1440" w:type="dxa"/>
            <w:vMerge w:val="restart"/>
          </w:tcPr>
          <w:p w:rsidR="00D045E5" w:rsidRDefault="008D7D9F">
            <w:pPr>
              <w:rPr>
                <w:rFonts w:ascii="Times New Roman" w:eastAsia="Times New Roman" w:hAnsi="Times New Roman" w:cs="Times New Roman"/>
              </w:rPr>
            </w:pPr>
            <w:proofErr w:type="spellStart"/>
            <w:r>
              <w:rPr>
                <w:rFonts w:ascii="Times New Roman" w:eastAsia="Times New Roman" w:hAnsi="Times New Roman" w:cs="Times New Roman"/>
              </w:rPr>
              <w:t>Airam</w:t>
            </w:r>
            <w:proofErr w:type="spellEnd"/>
          </w:p>
        </w:tc>
        <w:tc>
          <w:tcPr>
            <w:tcW w:w="3150" w:type="dxa"/>
          </w:tcPr>
          <w:p w:rsidR="00D045E5" w:rsidRDefault="008D7D9F">
            <w:pPr>
              <w:rPr>
                <w:rFonts w:ascii="Times New Roman" w:eastAsia="Times New Roman" w:hAnsi="Times New Roman" w:cs="Times New Roman"/>
              </w:rPr>
            </w:pPr>
            <w:proofErr w:type="spellStart"/>
            <w:r>
              <w:rPr>
                <w:rFonts w:ascii="Times New Roman" w:eastAsia="Times New Roman" w:hAnsi="Times New Roman" w:cs="Times New Roman"/>
              </w:rPr>
              <w:t>Moha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Talab</w:t>
            </w:r>
            <w:proofErr w:type="spellEnd"/>
            <w:r>
              <w:rPr>
                <w:rFonts w:ascii="Times New Roman" w:eastAsia="Times New Roman" w:hAnsi="Times New Roman" w:cs="Times New Roman"/>
              </w:rPr>
              <w:t>.</w:t>
            </w:r>
          </w:p>
        </w:tc>
        <w:tc>
          <w:tcPr>
            <w:tcW w:w="2610" w:type="dxa"/>
          </w:tcPr>
          <w:p w:rsidR="00D045E5" w:rsidRDefault="008D7D9F">
            <w:pPr>
              <w:pBdr>
                <w:top w:val="nil"/>
                <w:left w:val="nil"/>
                <w:bottom w:val="nil"/>
                <w:right w:val="nil"/>
                <w:between w:val="nil"/>
              </w:pBdr>
              <w:spacing w:after="160" w:line="259" w:lineRule="auto"/>
              <w:ind w:hanging="720"/>
              <w:rPr>
                <w:rFonts w:ascii="Times New Roman" w:eastAsia="Times New Roman" w:hAnsi="Times New Roman" w:cs="Times New Roman"/>
                <w:color w:val="000000"/>
              </w:rPr>
            </w:pPr>
            <w:r>
              <w:rPr>
                <w:rFonts w:ascii="Times New Roman" w:eastAsia="Times New Roman" w:hAnsi="Times New Roman" w:cs="Times New Roman"/>
                <w:color w:val="000000"/>
              </w:rPr>
              <w:t>Volunteer teacher</w:t>
            </w:r>
          </w:p>
        </w:tc>
        <w:tc>
          <w:tcPr>
            <w:tcW w:w="189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+249918056425.</w:t>
            </w:r>
          </w:p>
        </w:tc>
      </w:tr>
      <w:tr w:rsidR="00D045E5">
        <w:trPr>
          <w:trHeight w:val="280"/>
        </w:trPr>
        <w:tc>
          <w:tcPr>
            <w:tcW w:w="1440" w:type="dxa"/>
            <w:vMerge/>
          </w:tcPr>
          <w:p w:rsidR="00D045E5" w:rsidRDefault="00D045E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15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 xml:space="preserve">Hassan </w:t>
            </w:r>
            <w:proofErr w:type="spellStart"/>
            <w:r>
              <w:rPr>
                <w:rFonts w:ascii="Times New Roman" w:eastAsia="Times New Roman" w:hAnsi="Times New Roman" w:cs="Times New Roman"/>
              </w:rPr>
              <w:t>Moh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Moh</w:t>
            </w:r>
            <w:proofErr w:type="spellEnd"/>
            <w:r>
              <w:rPr>
                <w:rFonts w:ascii="Times New Roman" w:eastAsia="Times New Roman" w:hAnsi="Times New Roman" w:cs="Times New Roman"/>
              </w:rPr>
              <w:t>. Othman.</w:t>
            </w:r>
          </w:p>
        </w:tc>
        <w:tc>
          <w:tcPr>
            <w:tcW w:w="2610" w:type="dxa"/>
          </w:tcPr>
          <w:p w:rsidR="00D045E5" w:rsidRDefault="008D7D9F">
            <w:pPr>
              <w:pBdr>
                <w:top w:val="nil"/>
                <w:left w:val="nil"/>
                <w:bottom w:val="nil"/>
                <w:right w:val="nil"/>
                <w:between w:val="nil"/>
              </w:pBdr>
              <w:spacing w:after="160" w:line="259" w:lineRule="auto"/>
              <w:ind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Teacher &amp; </w:t>
            </w:r>
            <w:proofErr w:type="spellStart"/>
            <w:r>
              <w:rPr>
                <w:rFonts w:ascii="Times New Roman" w:eastAsia="Times New Roman" w:hAnsi="Times New Roman" w:cs="Times New Roman"/>
                <w:color w:val="000000"/>
              </w:rPr>
              <w:t>Emam</w:t>
            </w:r>
            <w:proofErr w:type="spellEnd"/>
          </w:p>
        </w:tc>
        <w:tc>
          <w:tcPr>
            <w:tcW w:w="189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+2499163783033</w:t>
            </w:r>
          </w:p>
        </w:tc>
      </w:tr>
      <w:tr w:rsidR="00D045E5">
        <w:tc>
          <w:tcPr>
            <w:tcW w:w="1440" w:type="dxa"/>
          </w:tcPr>
          <w:p w:rsidR="00D045E5" w:rsidRDefault="008D7D9F">
            <w:pPr>
              <w:rPr>
                <w:rFonts w:ascii="Times New Roman" w:eastAsia="Times New Roman" w:hAnsi="Times New Roman" w:cs="Times New Roman"/>
              </w:rPr>
            </w:pPr>
            <w:proofErr w:type="spellStart"/>
            <w:r>
              <w:rPr>
                <w:rFonts w:ascii="Times New Roman" w:eastAsia="Times New Roman" w:hAnsi="Times New Roman" w:cs="Times New Roman"/>
              </w:rPr>
              <w:t>Ashat</w:t>
            </w:r>
            <w:proofErr w:type="spellEnd"/>
          </w:p>
        </w:tc>
        <w:tc>
          <w:tcPr>
            <w:tcW w:w="3150" w:type="dxa"/>
          </w:tcPr>
          <w:p w:rsidR="00D045E5" w:rsidRDefault="008D7D9F">
            <w:pPr>
              <w:rPr>
                <w:rFonts w:ascii="Times New Roman" w:eastAsia="Times New Roman" w:hAnsi="Times New Roman" w:cs="Times New Roman"/>
              </w:rPr>
            </w:pPr>
            <w:proofErr w:type="spellStart"/>
            <w:r>
              <w:rPr>
                <w:rFonts w:ascii="Times New Roman" w:eastAsia="Times New Roman" w:hAnsi="Times New Roman" w:cs="Times New Roman"/>
              </w:rPr>
              <w:t>Moh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Onour</w:t>
            </w:r>
            <w:proofErr w:type="spellEnd"/>
            <w:r>
              <w:rPr>
                <w:rFonts w:ascii="Times New Roman" w:eastAsia="Times New Roman" w:hAnsi="Times New Roman" w:cs="Times New Roman"/>
              </w:rPr>
              <w:t xml:space="preserve"> Adam</w:t>
            </w:r>
          </w:p>
        </w:tc>
        <w:tc>
          <w:tcPr>
            <w:tcW w:w="261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 xml:space="preserve">Inspector, </w:t>
            </w:r>
            <w:proofErr w:type="spellStart"/>
            <w:r>
              <w:rPr>
                <w:rFonts w:ascii="Times New Roman" w:eastAsia="Times New Roman" w:hAnsi="Times New Roman" w:cs="Times New Roman"/>
              </w:rPr>
              <w:t>Tokar</w:t>
            </w:r>
            <w:proofErr w:type="spellEnd"/>
            <w:r>
              <w:rPr>
                <w:rFonts w:ascii="Times New Roman" w:eastAsia="Times New Roman" w:hAnsi="Times New Roman" w:cs="Times New Roman"/>
              </w:rPr>
              <w:t xml:space="preserve"> locality</w:t>
            </w:r>
          </w:p>
        </w:tc>
        <w:tc>
          <w:tcPr>
            <w:tcW w:w="189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+249914730248</w:t>
            </w:r>
          </w:p>
        </w:tc>
      </w:tr>
      <w:tr w:rsidR="00D045E5">
        <w:tc>
          <w:tcPr>
            <w:tcW w:w="1440" w:type="dxa"/>
          </w:tcPr>
          <w:p w:rsidR="00D045E5" w:rsidRDefault="008D7D9F">
            <w:pPr>
              <w:rPr>
                <w:rFonts w:ascii="Times New Roman" w:eastAsia="Times New Roman" w:hAnsi="Times New Roman" w:cs="Times New Roman"/>
              </w:rPr>
            </w:pPr>
            <w:proofErr w:type="spellStart"/>
            <w:r>
              <w:rPr>
                <w:rFonts w:ascii="Times New Roman" w:eastAsia="Times New Roman" w:hAnsi="Times New Roman" w:cs="Times New Roman"/>
              </w:rPr>
              <w:t>Tokar</w:t>
            </w:r>
            <w:proofErr w:type="spellEnd"/>
          </w:p>
        </w:tc>
        <w:tc>
          <w:tcPr>
            <w:tcW w:w="3150" w:type="dxa"/>
          </w:tcPr>
          <w:p w:rsidR="00D045E5" w:rsidRDefault="008D7D9F">
            <w:pPr>
              <w:rPr>
                <w:rFonts w:ascii="Times New Roman" w:eastAsia="Times New Roman" w:hAnsi="Times New Roman" w:cs="Times New Roman"/>
              </w:rPr>
            </w:pPr>
            <w:proofErr w:type="spellStart"/>
            <w:r>
              <w:rPr>
                <w:rFonts w:ascii="Times New Roman" w:eastAsia="Times New Roman" w:hAnsi="Times New Roman" w:cs="Times New Roman"/>
              </w:rPr>
              <w:t>Attbai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Hamed</w:t>
            </w:r>
            <w:proofErr w:type="spellEnd"/>
          </w:p>
        </w:tc>
        <w:tc>
          <w:tcPr>
            <w:tcW w:w="261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 xml:space="preserve">Account officer, </w:t>
            </w:r>
            <w:proofErr w:type="spellStart"/>
            <w:r>
              <w:rPr>
                <w:rFonts w:ascii="Times New Roman" w:eastAsia="Times New Roman" w:hAnsi="Times New Roman" w:cs="Times New Roman"/>
              </w:rPr>
              <w:t>Tokar</w:t>
            </w:r>
            <w:proofErr w:type="spellEnd"/>
            <w:r>
              <w:rPr>
                <w:rFonts w:ascii="Times New Roman" w:eastAsia="Times New Roman" w:hAnsi="Times New Roman" w:cs="Times New Roman"/>
              </w:rPr>
              <w:t xml:space="preserve"> locality &amp; </w:t>
            </w:r>
            <w:proofErr w:type="spellStart"/>
            <w:r>
              <w:rPr>
                <w:rFonts w:ascii="Times New Roman" w:eastAsia="Times New Roman" w:hAnsi="Times New Roman" w:cs="Times New Roman"/>
              </w:rPr>
              <w:t>Nazir</w:t>
            </w:r>
            <w:proofErr w:type="spellEnd"/>
            <w:r>
              <w:rPr>
                <w:rFonts w:ascii="Times New Roman" w:eastAsia="Times New Roman" w:hAnsi="Times New Roman" w:cs="Times New Roman"/>
              </w:rPr>
              <w:t>.</w:t>
            </w:r>
          </w:p>
        </w:tc>
        <w:tc>
          <w:tcPr>
            <w:tcW w:w="189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+249914608354.</w:t>
            </w:r>
          </w:p>
        </w:tc>
      </w:tr>
      <w:tr w:rsidR="00D045E5">
        <w:tc>
          <w:tcPr>
            <w:tcW w:w="1440" w:type="dxa"/>
          </w:tcPr>
          <w:p w:rsidR="00D045E5" w:rsidRDefault="008D7D9F">
            <w:pPr>
              <w:rPr>
                <w:rFonts w:ascii="Times New Roman" w:eastAsia="Times New Roman" w:hAnsi="Times New Roman" w:cs="Times New Roman"/>
              </w:rPr>
            </w:pPr>
            <w:proofErr w:type="spellStart"/>
            <w:r>
              <w:rPr>
                <w:rFonts w:ascii="Times New Roman" w:eastAsia="Times New Roman" w:hAnsi="Times New Roman" w:cs="Times New Roman"/>
              </w:rPr>
              <w:t>Tokar</w:t>
            </w:r>
            <w:proofErr w:type="spellEnd"/>
          </w:p>
        </w:tc>
        <w:tc>
          <w:tcPr>
            <w:tcW w:w="315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 xml:space="preserve">Abdallah </w:t>
            </w:r>
            <w:proofErr w:type="spellStart"/>
            <w:r>
              <w:rPr>
                <w:rFonts w:ascii="Times New Roman" w:eastAsia="Times New Roman" w:hAnsi="Times New Roman" w:cs="Times New Roman"/>
              </w:rPr>
              <w:t>Moh</w:t>
            </w:r>
            <w:proofErr w:type="spellEnd"/>
            <w:r>
              <w:rPr>
                <w:rFonts w:ascii="Times New Roman" w:eastAsia="Times New Roman" w:hAnsi="Times New Roman" w:cs="Times New Roman"/>
              </w:rPr>
              <w:t xml:space="preserve">. Ahmed </w:t>
            </w:r>
            <w:proofErr w:type="spellStart"/>
            <w:r>
              <w:rPr>
                <w:rFonts w:ascii="Times New Roman" w:eastAsia="Times New Roman" w:hAnsi="Times New Roman" w:cs="Times New Roman"/>
              </w:rPr>
              <w:t>abuamna</w:t>
            </w:r>
            <w:proofErr w:type="spellEnd"/>
          </w:p>
        </w:tc>
        <w:tc>
          <w:tcPr>
            <w:tcW w:w="261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Farmers leader</w:t>
            </w:r>
          </w:p>
        </w:tc>
        <w:tc>
          <w:tcPr>
            <w:tcW w:w="189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+249904372508</w:t>
            </w:r>
          </w:p>
        </w:tc>
      </w:tr>
      <w:tr w:rsidR="00D045E5">
        <w:tc>
          <w:tcPr>
            <w:tcW w:w="1440" w:type="dxa"/>
          </w:tcPr>
          <w:p w:rsidR="00D045E5" w:rsidRDefault="008D7D9F">
            <w:pPr>
              <w:rPr>
                <w:rFonts w:ascii="Times New Roman" w:eastAsia="Times New Roman" w:hAnsi="Times New Roman" w:cs="Times New Roman"/>
              </w:rPr>
            </w:pPr>
            <w:proofErr w:type="spellStart"/>
            <w:r>
              <w:rPr>
                <w:rFonts w:ascii="Times New Roman" w:eastAsia="Times New Roman" w:hAnsi="Times New Roman" w:cs="Times New Roman"/>
              </w:rPr>
              <w:t>Tokar</w:t>
            </w:r>
            <w:proofErr w:type="spellEnd"/>
          </w:p>
        </w:tc>
        <w:tc>
          <w:tcPr>
            <w:tcW w:w="315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 xml:space="preserve">Ahmed Mahmoud </w:t>
            </w:r>
            <w:proofErr w:type="spellStart"/>
            <w:r>
              <w:rPr>
                <w:rFonts w:ascii="Times New Roman" w:eastAsia="Times New Roman" w:hAnsi="Times New Roman" w:cs="Times New Roman"/>
              </w:rPr>
              <w:t>Ausam</w:t>
            </w:r>
            <w:proofErr w:type="spellEnd"/>
          </w:p>
        </w:tc>
        <w:tc>
          <w:tcPr>
            <w:tcW w:w="261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Fishers leader</w:t>
            </w:r>
          </w:p>
        </w:tc>
        <w:tc>
          <w:tcPr>
            <w:tcW w:w="189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+24910772460</w:t>
            </w:r>
          </w:p>
        </w:tc>
      </w:tr>
      <w:tr w:rsidR="00D045E5">
        <w:tc>
          <w:tcPr>
            <w:tcW w:w="1440" w:type="dxa"/>
          </w:tcPr>
          <w:p w:rsidR="00D045E5" w:rsidRDefault="008D7D9F">
            <w:pPr>
              <w:rPr>
                <w:rFonts w:ascii="Times New Roman" w:eastAsia="Times New Roman" w:hAnsi="Times New Roman" w:cs="Times New Roman"/>
              </w:rPr>
            </w:pPr>
            <w:proofErr w:type="spellStart"/>
            <w:r>
              <w:rPr>
                <w:rFonts w:ascii="Times New Roman" w:eastAsia="Times New Roman" w:hAnsi="Times New Roman" w:cs="Times New Roman"/>
              </w:rPr>
              <w:t>Tokar</w:t>
            </w:r>
            <w:proofErr w:type="spellEnd"/>
          </w:p>
        </w:tc>
        <w:tc>
          <w:tcPr>
            <w:tcW w:w="3150" w:type="dxa"/>
          </w:tcPr>
          <w:p w:rsidR="00D045E5" w:rsidRDefault="008D7D9F">
            <w:pPr>
              <w:rPr>
                <w:rFonts w:ascii="Times New Roman" w:eastAsia="Times New Roman" w:hAnsi="Times New Roman" w:cs="Times New Roman"/>
              </w:rPr>
            </w:pPr>
            <w:proofErr w:type="spellStart"/>
            <w:r>
              <w:rPr>
                <w:rFonts w:ascii="Times New Roman" w:eastAsia="Times New Roman" w:hAnsi="Times New Roman" w:cs="Times New Roman"/>
              </w:rPr>
              <w:t>Wanab</w:t>
            </w:r>
            <w:proofErr w:type="spellEnd"/>
            <w:r>
              <w:rPr>
                <w:rFonts w:ascii="Times New Roman" w:eastAsia="Times New Roman" w:hAnsi="Times New Roman" w:cs="Times New Roman"/>
              </w:rPr>
              <w:t xml:space="preserve"> Osman </w:t>
            </w:r>
            <w:proofErr w:type="spellStart"/>
            <w:r>
              <w:rPr>
                <w:rFonts w:ascii="Times New Roman" w:eastAsia="Times New Roman" w:hAnsi="Times New Roman" w:cs="Times New Roman"/>
              </w:rPr>
              <w:t>Abufatima</w:t>
            </w:r>
            <w:proofErr w:type="spellEnd"/>
          </w:p>
        </w:tc>
        <w:tc>
          <w:tcPr>
            <w:tcW w:w="261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Pastoralist leader</w:t>
            </w:r>
          </w:p>
        </w:tc>
        <w:tc>
          <w:tcPr>
            <w:tcW w:w="1890" w:type="dxa"/>
          </w:tcPr>
          <w:p w:rsidR="00D045E5" w:rsidRDefault="008D7D9F">
            <w:pPr>
              <w:rPr>
                <w:rFonts w:ascii="Times New Roman" w:eastAsia="Times New Roman" w:hAnsi="Times New Roman" w:cs="Times New Roman"/>
              </w:rPr>
            </w:pPr>
            <w:r>
              <w:rPr>
                <w:rFonts w:ascii="Times New Roman" w:eastAsia="Times New Roman" w:hAnsi="Times New Roman" w:cs="Times New Roman"/>
              </w:rPr>
              <w:t>+24915175050</w:t>
            </w:r>
          </w:p>
        </w:tc>
      </w:tr>
    </w:tbl>
    <w:p w:rsidR="00D045E5" w:rsidRDefault="00D045E5">
      <w:pPr>
        <w:jc w:val="both"/>
        <w:rPr>
          <w:rFonts w:ascii="Times New Roman" w:eastAsia="Times New Roman" w:hAnsi="Times New Roman" w:cs="Times New Roman"/>
          <w:sz w:val="28"/>
          <w:szCs w:val="28"/>
        </w:rPr>
      </w:pP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Livelihoods</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types</w:t>
      </w: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Farming, fishing, charcoal making, and livestock rearing are the major livelihoods in the assessment sites (Table 3 and Fig.3). Most of the individuals of the local communities of the assessment sites practice 2 to 3 livelihoods simultaneously as a coping strategy to increase their income. The majority of these livelihoods are artisanal, informal/self-employed, and exclusively dependent on extraction of natural resources. Very few formal/governmental jobs are available to communities in primary education, locality office, police, </w:t>
      </w:r>
      <w:proofErr w:type="spellStart"/>
      <w:proofErr w:type="gramStart"/>
      <w:r>
        <w:rPr>
          <w:rFonts w:ascii="Times New Roman" w:eastAsia="Times New Roman" w:hAnsi="Times New Roman" w:cs="Times New Roman"/>
          <w:sz w:val="28"/>
          <w:szCs w:val="28"/>
        </w:rPr>
        <w:t>harbour</w:t>
      </w:r>
      <w:proofErr w:type="spellEnd"/>
      <w:proofErr w:type="gramEnd"/>
      <w:r>
        <w:rPr>
          <w:rFonts w:ascii="Times New Roman" w:eastAsia="Times New Roman" w:hAnsi="Times New Roman" w:cs="Times New Roman"/>
          <w:sz w:val="28"/>
          <w:szCs w:val="28"/>
        </w:rPr>
        <w:t xml:space="preserve">, primary health care in </w:t>
      </w:r>
      <w:proofErr w:type="spellStart"/>
      <w:r>
        <w:rPr>
          <w:rFonts w:ascii="Times New Roman" w:eastAsia="Times New Roman" w:hAnsi="Times New Roman" w:cs="Times New Roman"/>
          <w:sz w:val="28"/>
          <w:szCs w:val="28"/>
        </w:rPr>
        <w:t>Airam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Ashat</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w:t>
      </w: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Information on statistics of the individuals who practice each livelihood activity is not available officially due to absence of formal professional associations. </w:t>
      </w:r>
    </w:p>
    <w:p w:rsidR="00D045E5" w:rsidRDefault="00D045E5">
      <w:pPr>
        <w:spacing w:after="0" w:line="240" w:lineRule="auto"/>
        <w:jc w:val="both"/>
        <w:rPr>
          <w:rFonts w:ascii="Times New Roman" w:eastAsia="Times New Roman" w:hAnsi="Times New Roman" w:cs="Times New Roman"/>
          <w:sz w:val="28"/>
          <w:szCs w:val="28"/>
        </w:rPr>
      </w:pPr>
    </w:p>
    <w:p w:rsidR="00D045E5" w:rsidRDefault="008D7D9F">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Table 3. Livelihoods* of the local communities in the study area.</w:t>
      </w:r>
    </w:p>
    <w:tbl>
      <w:tblPr>
        <w:tblStyle w:val="a1"/>
        <w:tblW w:w="927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1260"/>
        <w:gridCol w:w="1620"/>
        <w:gridCol w:w="1350"/>
        <w:gridCol w:w="1170"/>
        <w:gridCol w:w="1260"/>
      </w:tblGrid>
      <w:tr w:rsidR="00D045E5">
        <w:trPr>
          <w:trHeight w:val="220"/>
        </w:trPr>
        <w:tc>
          <w:tcPr>
            <w:tcW w:w="2610" w:type="dxa"/>
            <w:vMerge w:val="restart"/>
          </w:tcPr>
          <w:p w:rsidR="00D045E5" w:rsidRDefault="008D7D9F">
            <w:pPr>
              <w:rPr>
                <w:rFonts w:ascii="Times New Roman" w:eastAsia="Times New Roman" w:hAnsi="Times New Roman" w:cs="Times New Roman"/>
                <w:b/>
                <w:sz w:val="24"/>
                <w:szCs w:val="24"/>
              </w:rPr>
            </w:pPr>
            <w:bookmarkStart w:id="1" w:name="30j0zll" w:colFirst="0" w:colLast="0"/>
            <w:bookmarkEnd w:id="1"/>
            <w:r>
              <w:rPr>
                <w:rFonts w:ascii="Times New Roman" w:eastAsia="Times New Roman" w:hAnsi="Times New Roman" w:cs="Times New Roman"/>
                <w:b/>
                <w:sz w:val="24"/>
                <w:szCs w:val="24"/>
              </w:rPr>
              <w:t>Livelihoods</w:t>
            </w:r>
          </w:p>
        </w:tc>
        <w:tc>
          <w:tcPr>
            <w:tcW w:w="6660" w:type="dxa"/>
            <w:gridSpan w:val="5"/>
          </w:tcPr>
          <w:p w:rsidR="00D045E5" w:rsidRDefault="008D7D9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Sites</w:t>
            </w:r>
          </w:p>
        </w:tc>
      </w:tr>
      <w:tr w:rsidR="00D045E5">
        <w:trPr>
          <w:trHeight w:val="220"/>
        </w:trPr>
        <w:tc>
          <w:tcPr>
            <w:tcW w:w="2610" w:type="dxa"/>
            <w:vMerge/>
          </w:tcPr>
          <w:p w:rsidR="00D045E5" w:rsidRDefault="00D045E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60" w:type="dxa"/>
          </w:tcPr>
          <w:p w:rsidR="00D045E5" w:rsidRDefault="008D7D9F">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Nolabab</w:t>
            </w:r>
            <w:proofErr w:type="spellEnd"/>
          </w:p>
        </w:tc>
        <w:tc>
          <w:tcPr>
            <w:tcW w:w="162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Sheikh </w:t>
            </w:r>
            <w:proofErr w:type="spellStart"/>
            <w:r>
              <w:rPr>
                <w:rFonts w:ascii="Times New Roman" w:eastAsia="Times New Roman" w:hAnsi="Times New Roman" w:cs="Times New Roman"/>
                <w:b/>
                <w:sz w:val="24"/>
                <w:szCs w:val="24"/>
              </w:rPr>
              <w:t>Saad</w:t>
            </w:r>
            <w:proofErr w:type="spellEnd"/>
          </w:p>
        </w:tc>
        <w:tc>
          <w:tcPr>
            <w:tcW w:w="1350" w:type="dxa"/>
          </w:tcPr>
          <w:p w:rsidR="00D045E5" w:rsidRDefault="008D7D9F">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Airam</w:t>
            </w:r>
            <w:proofErr w:type="spellEnd"/>
          </w:p>
        </w:tc>
        <w:tc>
          <w:tcPr>
            <w:tcW w:w="1170" w:type="dxa"/>
          </w:tcPr>
          <w:p w:rsidR="00D045E5" w:rsidRDefault="008D7D9F">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Ashat</w:t>
            </w:r>
            <w:proofErr w:type="spellEnd"/>
          </w:p>
        </w:tc>
        <w:tc>
          <w:tcPr>
            <w:tcW w:w="1260" w:type="dxa"/>
          </w:tcPr>
          <w:p w:rsidR="00D045E5" w:rsidRDefault="008D7D9F">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Tokar</w:t>
            </w:r>
            <w:proofErr w:type="spellEnd"/>
          </w:p>
        </w:tc>
      </w:tr>
      <w:tr w:rsidR="00D045E5">
        <w:trPr>
          <w:trHeight w:val="340"/>
        </w:trPr>
        <w:tc>
          <w:tcPr>
            <w:tcW w:w="261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Fishers</w:t>
            </w: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20" w:type="dxa"/>
          </w:tcPr>
          <w:p w:rsidR="00D045E5" w:rsidRDefault="008D7D9F">
            <w:pPr>
              <w:pBdr>
                <w:top w:val="nil"/>
                <w:left w:val="nil"/>
                <w:bottom w:val="nil"/>
                <w:right w:val="nil"/>
                <w:between w:val="nil"/>
              </w:pBdr>
              <w:spacing w:after="160" w:line="259" w:lineRule="auto"/>
              <w:ind w:left="18"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5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70" w:type="dxa"/>
          </w:tcPr>
          <w:p w:rsidR="00D045E5" w:rsidRDefault="008D7D9F">
            <w:pPr>
              <w:pBdr>
                <w:top w:val="nil"/>
                <w:left w:val="nil"/>
                <w:bottom w:val="nil"/>
                <w:right w:val="nil"/>
                <w:between w:val="nil"/>
              </w:pBdr>
              <w:spacing w:after="160" w:line="259" w:lineRule="auto"/>
              <w:ind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60" w:type="dxa"/>
          </w:tcPr>
          <w:p w:rsidR="00D045E5" w:rsidRDefault="008D7D9F">
            <w:pPr>
              <w:pBdr>
                <w:top w:val="nil"/>
                <w:left w:val="nil"/>
                <w:bottom w:val="nil"/>
                <w:right w:val="nil"/>
                <w:between w:val="nil"/>
              </w:pBdr>
              <w:spacing w:after="160" w:line="259" w:lineRule="auto"/>
              <w:ind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r>
      <w:tr w:rsidR="00D045E5">
        <w:tc>
          <w:tcPr>
            <w:tcW w:w="261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Farmers</w:t>
            </w: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5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117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2970</w:t>
            </w: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82000</w:t>
            </w:r>
          </w:p>
        </w:tc>
      </w:tr>
      <w:tr w:rsidR="00D045E5">
        <w:trPr>
          <w:trHeight w:val="320"/>
        </w:trPr>
        <w:tc>
          <w:tcPr>
            <w:tcW w:w="261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Charcoal makers/fire wood collectors</w:t>
            </w: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50" w:type="dxa"/>
          </w:tcPr>
          <w:p w:rsidR="00D045E5" w:rsidRDefault="008D7D9F">
            <w:pPr>
              <w:pBdr>
                <w:top w:val="nil"/>
                <w:left w:val="nil"/>
                <w:bottom w:val="nil"/>
                <w:right w:val="nil"/>
                <w:between w:val="nil"/>
              </w:pBdr>
              <w:spacing w:after="160" w:line="259" w:lineRule="auto"/>
              <w:ind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17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4950</w:t>
            </w: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Unknown</w:t>
            </w:r>
          </w:p>
        </w:tc>
      </w:tr>
      <w:tr w:rsidR="00D045E5">
        <w:tc>
          <w:tcPr>
            <w:tcW w:w="261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Animal rearing</w:t>
            </w: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5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7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Unknown </w:t>
            </w:r>
          </w:p>
        </w:tc>
      </w:tr>
      <w:tr w:rsidR="00D045E5">
        <w:tc>
          <w:tcPr>
            <w:tcW w:w="261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Teachers</w:t>
            </w: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50" w:type="dxa"/>
          </w:tcPr>
          <w:p w:rsidR="00D045E5" w:rsidRDefault="00D045E5">
            <w:pPr>
              <w:rPr>
                <w:rFonts w:ascii="Times New Roman" w:eastAsia="Times New Roman" w:hAnsi="Times New Roman" w:cs="Times New Roman"/>
                <w:sz w:val="24"/>
                <w:szCs w:val="24"/>
              </w:rPr>
            </w:pPr>
          </w:p>
        </w:tc>
        <w:tc>
          <w:tcPr>
            <w:tcW w:w="1170" w:type="dxa"/>
          </w:tcPr>
          <w:p w:rsidR="00D045E5" w:rsidRDefault="00D045E5">
            <w:pPr>
              <w:rPr>
                <w:rFonts w:ascii="Times New Roman" w:eastAsia="Times New Roman" w:hAnsi="Times New Roman" w:cs="Times New Roman"/>
                <w:sz w:val="24"/>
                <w:szCs w:val="24"/>
              </w:rPr>
            </w:pP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450 </w:t>
            </w:r>
          </w:p>
        </w:tc>
      </w:tr>
      <w:tr w:rsidR="00D045E5">
        <w:tc>
          <w:tcPr>
            <w:tcW w:w="261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Petty traders</w:t>
            </w: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5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7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D045E5">
        <w:tc>
          <w:tcPr>
            <w:tcW w:w="261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b/>
              </w:rPr>
              <w:t xml:space="preserve">Gathering of marketable </w:t>
            </w:r>
            <w:r>
              <w:rPr>
                <w:rFonts w:ascii="Times New Roman" w:eastAsia="Times New Roman" w:hAnsi="Times New Roman" w:cs="Times New Roman"/>
                <w:b/>
              </w:rPr>
              <w:lastRenderedPageBreak/>
              <w:t>natural products#.</w:t>
            </w: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5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D045E5">
        <w:tc>
          <w:tcPr>
            <w:tcW w:w="261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Officers</w:t>
            </w: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5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7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D045E5">
        <w:tc>
          <w:tcPr>
            <w:tcW w:w="261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Others</w:t>
            </w: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7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045E5">
        <w:tc>
          <w:tcPr>
            <w:tcW w:w="261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Population**</w:t>
            </w:r>
          </w:p>
        </w:tc>
        <w:tc>
          <w:tcPr>
            <w:tcW w:w="126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275</w:t>
            </w:r>
          </w:p>
        </w:tc>
        <w:tc>
          <w:tcPr>
            <w:tcW w:w="162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35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5500</w:t>
            </w:r>
          </w:p>
        </w:tc>
        <w:tc>
          <w:tcPr>
            <w:tcW w:w="117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6600</w:t>
            </w:r>
          </w:p>
        </w:tc>
        <w:tc>
          <w:tcPr>
            <w:tcW w:w="126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170000</w:t>
            </w:r>
          </w:p>
        </w:tc>
      </w:tr>
    </w:tbl>
    <w:p w:rsidR="00D045E5" w:rsidRDefault="008D7D9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Numbers are not final and are the KI`s estimate.</w:t>
      </w:r>
    </w:p>
    <w:p w:rsidR="00D045E5" w:rsidRDefault="008D7D9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observed in </w:t>
      </w:r>
      <w:proofErr w:type="spellStart"/>
      <w:r>
        <w:rPr>
          <w:rFonts w:ascii="Times New Roman" w:eastAsia="Times New Roman" w:hAnsi="Times New Roman" w:cs="Times New Roman"/>
          <w:sz w:val="20"/>
          <w:szCs w:val="20"/>
        </w:rPr>
        <w:t>Ashat</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Tokar</w:t>
      </w:r>
      <w:proofErr w:type="spellEnd"/>
      <w:r>
        <w:rPr>
          <w:rFonts w:ascii="Times New Roman" w:eastAsia="Times New Roman" w:hAnsi="Times New Roman" w:cs="Times New Roman"/>
          <w:sz w:val="20"/>
          <w:szCs w:val="20"/>
        </w:rPr>
        <w:t xml:space="preserve"> markets but it is a common practice in Sudan.</w:t>
      </w:r>
    </w:p>
    <w:p w:rsidR="00D045E5" w:rsidRDefault="008D7D9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Estimated based on the number of houses and the average size of family.</w:t>
      </w:r>
    </w:p>
    <w:p w:rsidR="00D045E5" w:rsidRDefault="00D045E5">
      <w:pPr>
        <w:spacing w:after="0"/>
        <w:jc w:val="both"/>
        <w:rPr>
          <w:rFonts w:ascii="Times New Roman" w:eastAsia="Times New Roman" w:hAnsi="Times New Roman" w:cs="Times New Roman"/>
          <w:sz w:val="28"/>
          <w:szCs w:val="28"/>
        </w:rPr>
      </w:pPr>
    </w:p>
    <w:p w:rsidR="00D045E5" w:rsidRDefault="00E12A8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440.25pt">
            <v:imagedata r:id="rId13" o:title="Nahid livelihoad-Map"/>
          </v:shape>
        </w:pict>
      </w:r>
    </w:p>
    <w:p w:rsidR="00D045E5" w:rsidRDefault="008D7D9F">
      <w:pPr>
        <w:spacing w:after="0" w:line="240" w:lineRule="auto"/>
        <w:ind w:left="1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Fig.3. Sites of major livelihoods in the study area.</w:t>
      </w:r>
    </w:p>
    <w:p w:rsidR="00D045E5" w:rsidRDefault="00D045E5">
      <w:pPr>
        <w:spacing w:after="0"/>
        <w:jc w:val="both"/>
        <w:rPr>
          <w:rFonts w:ascii="Times New Roman" w:eastAsia="Times New Roman" w:hAnsi="Times New Roman" w:cs="Times New Roman"/>
          <w:sz w:val="28"/>
          <w:szCs w:val="28"/>
        </w:rPr>
      </w:pP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Fishing</w:t>
      </w:r>
      <w:r>
        <w:rPr>
          <w:rFonts w:ascii="Times New Roman" w:eastAsia="Times New Roman" w:hAnsi="Times New Roman" w:cs="Times New Roman"/>
          <w:sz w:val="28"/>
          <w:szCs w:val="28"/>
        </w:rPr>
        <w:t xml:space="preserve">: Fishers exploit more than one fishery depending on the season. They can exploit finfish or glean the </w:t>
      </w:r>
      <w:r>
        <w:rPr>
          <w:rFonts w:ascii="Times New Roman" w:eastAsia="Times New Roman" w:hAnsi="Times New Roman" w:cs="Times New Roman"/>
          <w:color w:val="000000"/>
          <w:sz w:val="28"/>
          <w:szCs w:val="28"/>
        </w:rPr>
        <w:t xml:space="preserve">opercula of </w:t>
      </w:r>
      <w:proofErr w:type="spellStart"/>
      <w:r>
        <w:rPr>
          <w:rFonts w:ascii="Times New Roman" w:eastAsia="Times New Roman" w:hAnsi="Times New Roman" w:cs="Times New Roman"/>
          <w:color w:val="000000"/>
          <w:sz w:val="28"/>
          <w:szCs w:val="28"/>
        </w:rPr>
        <w:t>Lambis</w:t>
      </w:r>
      <w:proofErr w:type="spellEnd"/>
      <w:r>
        <w:rPr>
          <w:rFonts w:ascii="Times New Roman" w:eastAsia="Times New Roman" w:hAnsi="Times New Roman" w:cs="Times New Roman"/>
          <w:color w:val="000000"/>
          <w:sz w:val="28"/>
          <w:szCs w:val="28"/>
        </w:rPr>
        <w:t xml:space="preserve"> and </w:t>
      </w:r>
      <w:proofErr w:type="spellStart"/>
      <w:r>
        <w:rPr>
          <w:rFonts w:ascii="Times New Roman" w:eastAsia="Times New Roman" w:hAnsi="Times New Roman" w:cs="Times New Roman"/>
          <w:color w:val="000000"/>
          <w:sz w:val="28"/>
          <w:szCs w:val="28"/>
        </w:rPr>
        <w:t>Strombus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mollusc</w:t>
      </w:r>
      <w:proofErr w:type="spellEnd"/>
      <w:r>
        <w:rPr>
          <w:rFonts w:ascii="Times New Roman" w:eastAsia="Times New Roman" w:hAnsi="Times New Roman" w:cs="Times New Roman"/>
          <w:color w:val="000000"/>
          <w:sz w:val="28"/>
          <w:szCs w:val="28"/>
        </w:rPr>
        <w:t xml:space="preserve"> species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Dufra</w:t>
      </w:r>
      <w:proofErr w:type="spellEnd"/>
      <w:r>
        <w:rPr>
          <w:rFonts w:ascii="Times New Roman" w:eastAsia="Times New Roman" w:hAnsi="Times New Roman" w:cs="Times New Roman"/>
          <w:sz w:val="28"/>
          <w:szCs w:val="28"/>
        </w:rPr>
        <w:t>). The latter is heavily exploited as indicated by the extensive heaps of the animal shells at all mangrove stands of the study area. Fishing is practiced with artisanal gears including hook and lines and nets.</w:t>
      </w: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Farming</w:t>
      </w:r>
      <w:r>
        <w:rPr>
          <w:rFonts w:ascii="Times New Roman" w:eastAsia="Times New Roman" w:hAnsi="Times New Roman" w:cs="Times New Roman"/>
          <w:sz w:val="28"/>
          <w:szCs w:val="28"/>
        </w:rPr>
        <w:t xml:space="preserve">: delta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is the farming land for the entire study area. However, subsistence farming is seasonally practiced in some marginal lands at </w:t>
      </w:r>
      <w:proofErr w:type="spellStart"/>
      <w:r>
        <w:rPr>
          <w:rFonts w:ascii="Times New Roman" w:eastAsia="Times New Roman" w:hAnsi="Times New Roman" w:cs="Times New Roman"/>
          <w:sz w:val="28"/>
          <w:szCs w:val="28"/>
        </w:rPr>
        <w:t>Tahili</w:t>
      </w:r>
      <w:proofErr w:type="spellEnd"/>
      <w:r>
        <w:rPr>
          <w:rFonts w:ascii="Times New Roman" w:eastAsia="Times New Roman" w:hAnsi="Times New Roman" w:cs="Times New Roman"/>
          <w:sz w:val="28"/>
          <w:szCs w:val="28"/>
        </w:rPr>
        <w:t xml:space="preserve"> north of </w:t>
      </w:r>
      <w:proofErr w:type="spellStart"/>
      <w:r>
        <w:rPr>
          <w:rFonts w:ascii="Times New Roman" w:eastAsia="Times New Roman" w:hAnsi="Times New Roman" w:cs="Times New Roman"/>
          <w:sz w:val="28"/>
          <w:szCs w:val="28"/>
        </w:rPr>
        <w:t>Nolabab</w:t>
      </w:r>
      <w:proofErr w:type="spellEnd"/>
      <w:r>
        <w:rPr>
          <w:rFonts w:ascii="Times New Roman" w:eastAsia="Times New Roman" w:hAnsi="Times New Roman" w:cs="Times New Roman"/>
          <w:sz w:val="28"/>
          <w:szCs w:val="28"/>
        </w:rPr>
        <w:t xml:space="preserve"> and in low lying spots on both side of the road. The main crops farmed are millet and water melons.</w:t>
      </w: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Charcoal making and firewood collection</w:t>
      </w:r>
      <w:r>
        <w:rPr>
          <w:rFonts w:ascii="Times New Roman" w:eastAsia="Times New Roman" w:hAnsi="Times New Roman" w:cs="Times New Roman"/>
          <w:sz w:val="28"/>
          <w:szCs w:val="28"/>
        </w:rPr>
        <w:t xml:space="preserve">: most of the local community has changed their livelihood to charcoal making and firewood collection due to the extensive invasion of mesquites to the area including delta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This livelihood seems to dominate the informal </w:t>
      </w:r>
      <w:proofErr w:type="spellStart"/>
      <w:r>
        <w:rPr>
          <w:rFonts w:ascii="Times New Roman" w:eastAsia="Times New Roman" w:hAnsi="Times New Roman" w:cs="Times New Roman"/>
          <w:sz w:val="28"/>
          <w:szCs w:val="28"/>
        </w:rPr>
        <w:t>labour</w:t>
      </w:r>
      <w:proofErr w:type="spellEnd"/>
      <w:r>
        <w:rPr>
          <w:rFonts w:ascii="Times New Roman" w:eastAsia="Times New Roman" w:hAnsi="Times New Roman" w:cs="Times New Roman"/>
          <w:sz w:val="28"/>
          <w:szCs w:val="28"/>
        </w:rPr>
        <w:t xml:space="preserve"> market of the study area as is evident by the increasing number of the charcoals overloaded tracks moving on the road and the remarkable volume of charcoal sacks at the charcoal marketplace. Any individual can collect mesquite wood from around the village and sell it to charcoal makers with acceptable price. Camps of charcoal making were observed inside the dense stands of mesquite trees in the western delta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w:t>
      </w: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Gleaning of marketable natural products</w:t>
      </w:r>
      <w:r>
        <w:rPr>
          <w:rFonts w:ascii="Times New Roman" w:eastAsia="Times New Roman" w:hAnsi="Times New Roman" w:cs="Times New Roman"/>
          <w:sz w:val="28"/>
          <w:szCs w:val="28"/>
        </w:rPr>
        <w:t xml:space="preserve">: is a common practice of Beja natives. </w:t>
      </w:r>
      <w:proofErr w:type="spellStart"/>
      <w:r>
        <w:rPr>
          <w:rFonts w:ascii="Times New Roman" w:eastAsia="Times New Roman" w:hAnsi="Times New Roman" w:cs="Times New Roman"/>
          <w:sz w:val="28"/>
          <w:szCs w:val="28"/>
        </w:rPr>
        <w:t>Nabag</w:t>
      </w:r>
      <w:proofErr w:type="spellEnd"/>
      <w:r>
        <w:rPr>
          <w:rFonts w:ascii="Times New Roman" w:eastAsia="Times New Roman" w:hAnsi="Times New Roman" w:cs="Times New Roman"/>
          <w:sz w:val="28"/>
          <w:szCs w:val="28"/>
        </w:rPr>
        <w:t xml:space="preserve"> (fruits of </w:t>
      </w:r>
      <w:proofErr w:type="spellStart"/>
      <w:r>
        <w:rPr>
          <w:rFonts w:ascii="Times New Roman" w:eastAsia="Times New Roman" w:hAnsi="Times New Roman" w:cs="Times New Roman"/>
          <w:i/>
          <w:sz w:val="28"/>
          <w:szCs w:val="28"/>
        </w:rPr>
        <w:t>Ziziphus</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spina</w:t>
      </w:r>
      <w:r>
        <w:rPr>
          <w:rFonts w:ascii="Times New Roman" w:eastAsia="Times New Roman" w:hAnsi="Times New Roman" w:cs="Times New Roman"/>
          <w:sz w:val="28"/>
          <w:szCs w:val="28"/>
        </w:rPr>
        <w:t>-</w:t>
      </w:r>
      <w:proofErr w:type="spellStart"/>
      <w:r>
        <w:rPr>
          <w:rFonts w:ascii="Times New Roman" w:eastAsia="Times New Roman" w:hAnsi="Times New Roman" w:cs="Times New Roman"/>
          <w:i/>
          <w:sz w:val="28"/>
          <w:szCs w:val="28"/>
        </w:rPr>
        <w:t>christi</w:t>
      </w:r>
      <w:proofErr w:type="spellEnd"/>
      <w:r>
        <w:rPr>
          <w:rFonts w:ascii="Times New Roman" w:eastAsia="Times New Roman" w:hAnsi="Times New Roman" w:cs="Times New Roman"/>
          <w:sz w:val="28"/>
          <w:szCs w:val="28"/>
        </w:rPr>
        <w:t xml:space="preserve">), of </w:t>
      </w:r>
      <w:proofErr w:type="spellStart"/>
      <w:r>
        <w:rPr>
          <w:rFonts w:ascii="Times New Roman" w:eastAsia="Times New Roman" w:hAnsi="Times New Roman" w:cs="Times New Roman"/>
          <w:sz w:val="28"/>
          <w:szCs w:val="28"/>
        </w:rPr>
        <w:t>muswak</w:t>
      </w:r>
      <w:proofErr w:type="spellEnd"/>
      <w:r>
        <w:rPr>
          <w:rFonts w:ascii="Times New Roman" w:eastAsia="Times New Roman" w:hAnsi="Times New Roman" w:cs="Times New Roman"/>
          <w:sz w:val="28"/>
          <w:szCs w:val="28"/>
        </w:rPr>
        <w:t xml:space="preserve"> (sticks of </w:t>
      </w:r>
      <w:proofErr w:type="spellStart"/>
      <w:r>
        <w:rPr>
          <w:rFonts w:ascii="Times New Roman" w:eastAsia="Times New Roman" w:hAnsi="Times New Roman" w:cs="Times New Roman"/>
          <w:i/>
          <w:sz w:val="28"/>
          <w:szCs w:val="28"/>
        </w:rPr>
        <w:t>salvadora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persica</w:t>
      </w:r>
      <w:proofErr w:type="spellEnd"/>
      <w:r>
        <w:rPr>
          <w:rFonts w:ascii="Times New Roman" w:eastAsia="Times New Roman" w:hAnsi="Times New Roman" w:cs="Times New Roman"/>
          <w:sz w:val="28"/>
          <w:szCs w:val="28"/>
        </w:rPr>
        <w:t xml:space="preserve">), and doom (fruits of </w:t>
      </w:r>
      <w:proofErr w:type="spellStart"/>
      <w:r>
        <w:rPr>
          <w:rFonts w:ascii="Times New Roman" w:eastAsia="Times New Roman" w:hAnsi="Times New Roman" w:cs="Times New Roman"/>
          <w:i/>
          <w:sz w:val="28"/>
          <w:szCs w:val="28"/>
        </w:rPr>
        <w:t>Hyphaene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thebaica</w:t>
      </w:r>
      <w:proofErr w:type="spellEnd"/>
      <w:r>
        <w:rPr>
          <w:rFonts w:ascii="Times New Roman" w:eastAsia="Times New Roman" w:hAnsi="Times New Roman" w:cs="Times New Roman"/>
          <w:sz w:val="28"/>
          <w:szCs w:val="28"/>
        </w:rPr>
        <w:t>) are the common products sold.</w:t>
      </w: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Selling of water</w:t>
      </w:r>
      <w:r>
        <w:rPr>
          <w:rFonts w:ascii="Times New Roman" w:eastAsia="Times New Roman" w:hAnsi="Times New Roman" w:cs="Times New Roman"/>
          <w:sz w:val="28"/>
          <w:szCs w:val="28"/>
        </w:rPr>
        <w:t xml:space="preserve">: selling of water as a livelihood is now a wide spread practice all over the Sudan due to lack of water supply systems. In the study area, water is transported by tankers and carts pulled by monkeys to be sold or delivered to public institutions. An individual who practice this livelihood is known as </w:t>
      </w:r>
      <w:proofErr w:type="spellStart"/>
      <w:r>
        <w:rPr>
          <w:rFonts w:ascii="Times New Roman" w:eastAsia="Times New Roman" w:hAnsi="Times New Roman" w:cs="Times New Roman"/>
          <w:b/>
          <w:i/>
          <w:sz w:val="28"/>
          <w:szCs w:val="28"/>
        </w:rPr>
        <w:t>Sagga</w:t>
      </w:r>
      <w:proofErr w:type="spellEnd"/>
      <w:r>
        <w:rPr>
          <w:rFonts w:ascii="Times New Roman" w:eastAsia="Times New Roman" w:hAnsi="Times New Roman" w:cs="Times New Roman"/>
          <w:sz w:val="28"/>
          <w:szCs w:val="28"/>
        </w:rPr>
        <w:t xml:space="preserve"> in the RSS (plural </w:t>
      </w:r>
      <w:proofErr w:type="spellStart"/>
      <w:r>
        <w:rPr>
          <w:rFonts w:ascii="Times New Roman" w:eastAsia="Times New Roman" w:hAnsi="Times New Roman" w:cs="Times New Roman"/>
          <w:sz w:val="28"/>
          <w:szCs w:val="28"/>
        </w:rPr>
        <w:t>saggaieen</w:t>
      </w:r>
      <w:proofErr w:type="spellEnd"/>
      <w:r>
        <w:rPr>
          <w:rFonts w:ascii="Times New Roman" w:eastAsia="Times New Roman" w:hAnsi="Times New Roman" w:cs="Times New Roman"/>
          <w:sz w:val="28"/>
          <w:szCs w:val="28"/>
        </w:rPr>
        <w:t xml:space="preserve">). No formal estimation of people working as </w:t>
      </w:r>
      <w:proofErr w:type="spellStart"/>
      <w:r>
        <w:rPr>
          <w:rFonts w:ascii="Times New Roman" w:eastAsia="Times New Roman" w:hAnsi="Times New Roman" w:cs="Times New Roman"/>
          <w:sz w:val="28"/>
          <w:szCs w:val="28"/>
        </w:rPr>
        <w:t>sagga</w:t>
      </w:r>
      <w:proofErr w:type="spellEnd"/>
      <w:r>
        <w:rPr>
          <w:rFonts w:ascii="Times New Roman" w:eastAsia="Times New Roman" w:hAnsi="Times New Roman" w:cs="Times New Roman"/>
          <w:sz w:val="28"/>
          <w:szCs w:val="28"/>
        </w:rPr>
        <w:t xml:space="preserve"> is available yet. </w:t>
      </w: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Petty trading</w:t>
      </w:r>
      <w:r>
        <w:rPr>
          <w:rFonts w:ascii="Times New Roman" w:eastAsia="Times New Roman" w:hAnsi="Times New Roman" w:cs="Times New Roman"/>
          <w:sz w:val="28"/>
          <w:szCs w:val="28"/>
        </w:rPr>
        <w:t xml:space="preserve">: petty traders are commonly encountered along the road and in </w:t>
      </w:r>
      <w:proofErr w:type="gramStart"/>
      <w:r>
        <w:rPr>
          <w:rFonts w:ascii="Times New Roman" w:eastAsia="Times New Roman" w:hAnsi="Times New Roman" w:cs="Times New Roman"/>
          <w:sz w:val="28"/>
          <w:szCs w:val="28"/>
        </w:rPr>
        <w:t>villages</w:t>
      </w:r>
      <w:proofErr w:type="gramEnd"/>
      <w:r>
        <w:rPr>
          <w:rFonts w:ascii="Times New Roman" w:eastAsia="Times New Roman" w:hAnsi="Times New Roman" w:cs="Times New Roman"/>
          <w:sz w:val="28"/>
          <w:szCs w:val="28"/>
        </w:rPr>
        <w:t xml:space="preserve"> local markets. Petty trading is the selling light weight, small size, and consumable goods such batteries, facial tissue, and gum.</w:t>
      </w:r>
    </w:p>
    <w:p w:rsidR="00D045E5" w:rsidRDefault="00D045E5">
      <w:pPr>
        <w:spacing w:after="0"/>
        <w:jc w:val="both"/>
        <w:rPr>
          <w:rFonts w:ascii="Times New Roman" w:eastAsia="Times New Roman" w:hAnsi="Times New Roman" w:cs="Times New Roman"/>
          <w:sz w:val="28"/>
          <w:szCs w:val="28"/>
        </w:rPr>
      </w:pPr>
    </w:p>
    <w:p w:rsidR="00D045E5" w:rsidRDefault="008D7D9F">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Major economic schemes in the study area</w:t>
      </w: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study area is greatly underdeveloped and the economy is dominated by conventional and informal livelihoods. However, some small to median economic projects are established in the area which could provide employment for the local community.</w:t>
      </w:r>
    </w:p>
    <w:p w:rsidR="00D045E5" w:rsidRDefault="008D7D9F">
      <w:pPr>
        <w:numPr>
          <w:ilvl w:val="0"/>
          <w:numId w:val="3"/>
        </w:numPr>
        <w:pBdr>
          <w:top w:val="nil"/>
          <w:left w:val="nil"/>
          <w:bottom w:val="nil"/>
          <w:right w:val="nil"/>
          <w:between w:val="nil"/>
        </w:pBdr>
        <w:spacing w:after="0"/>
        <w:contextualSpacing/>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Delta </w:t>
      </w:r>
      <w:proofErr w:type="spellStart"/>
      <w:r>
        <w:rPr>
          <w:rFonts w:ascii="Times New Roman" w:eastAsia="Times New Roman" w:hAnsi="Times New Roman" w:cs="Times New Roman"/>
          <w:b/>
          <w:color w:val="000000"/>
          <w:sz w:val="28"/>
          <w:szCs w:val="28"/>
        </w:rPr>
        <w:t>Tokar</w:t>
      </w:r>
      <w:proofErr w:type="spellEnd"/>
      <w:r>
        <w:rPr>
          <w:rFonts w:ascii="Times New Roman" w:eastAsia="Times New Roman" w:hAnsi="Times New Roman" w:cs="Times New Roman"/>
          <w:b/>
          <w:color w:val="000000"/>
          <w:sz w:val="28"/>
          <w:szCs w:val="28"/>
        </w:rPr>
        <w:t xml:space="preserve"> agricultural scheme</w:t>
      </w: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scheme was established in delta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with an area of 406000 </w:t>
      </w:r>
      <w:proofErr w:type="spellStart"/>
      <w:r>
        <w:rPr>
          <w:rFonts w:ascii="Times New Roman" w:eastAsia="Times New Roman" w:hAnsi="Times New Roman" w:cs="Times New Roman"/>
          <w:sz w:val="28"/>
          <w:szCs w:val="28"/>
        </w:rPr>
        <w:t>feddans</w:t>
      </w:r>
      <w:proofErr w:type="spellEnd"/>
      <w:r>
        <w:rPr>
          <w:rFonts w:ascii="Times New Roman" w:eastAsia="Times New Roman" w:hAnsi="Times New Roman" w:cs="Times New Roman"/>
          <w:sz w:val="28"/>
          <w:szCs w:val="28"/>
        </w:rPr>
        <w:t xml:space="preserve"> for cotton plantation. The delta land is naturally fertile and annually renewed and this eliminate the use of fertilizers making the agriculture there completely organic. Now, the scheme provides a mix of crops mainly tomatoes, eggplants, onions, and grains. The size of the area farmed in the scheme varies annually, depending on the volume and </w:t>
      </w:r>
      <w:proofErr w:type="gramStart"/>
      <w:r>
        <w:rPr>
          <w:rFonts w:ascii="Times New Roman" w:eastAsia="Times New Roman" w:hAnsi="Times New Roman" w:cs="Times New Roman"/>
          <w:sz w:val="28"/>
          <w:szCs w:val="28"/>
        </w:rPr>
        <w:t>the extend</w:t>
      </w:r>
      <w:proofErr w:type="gramEnd"/>
      <w:r>
        <w:rPr>
          <w:rFonts w:ascii="Times New Roman" w:eastAsia="Times New Roman" w:hAnsi="Times New Roman" w:cs="Times New Roman"/>
          <w:sz w:val="28"/>
          <w:szCs w:val="28"/>
        </w:rPr>
        <w:t xml:space="preserve"> of the flow of the water discharged by Barak stream. The </w:t>
      </w:r>
      <w:r>
        <w:rPr>
          <w:rFonts w:ascii="Times New Roman" w:eastAsia="Times New Roman" w:hAnsi="Times New Roman" w:cs="Times New Roman"/>
          <w:sz w:val="28"/>
          <w:szCs w:val="28"/>
        </w:rPr>
        <w:lastRenderedPageBreak/>
        <w:t>scheme suffers from 2 major problems that affect the livelihood of the farmers. The first is the fluctuation in Baraka discharge and the second is the invasion of mesquite trees all over the delta. The scheme composed of 3 sections as follows:</w:t>
      </w: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The eastern delta</w:t>
      </w:r>
      <w:r>
        <w:rPr>
          <w:rFonts w:ascii="Times New Roman" w:eastAsia="Times New Roman" w:hAnsi="Times New Roman" w:cs="Times New Roman"/>
          <w:sz w:val="28"/>
          <w:szCs w:val="28"/>
        </w:rPr>
        <w:t xml:space="preserve">: the total area is 125000 </w:t>
      </w:r>
      <w:proofErr w:type="spellStart"/>
      <w:r>
        <w:rPr>
          <w:rFonts w:ascii="Times New Roman" w:eastAsia="Times New Roman" w:hAnsi="Times New Roman" w:cs="Times New Roman"/>
          <w:sz w:val="28"/>
          <w:szCs w:val="28"/>
        </w:rPr>
        <w:t>feddans</w:t>
      </w:r>
      <w:proofErr w:type="spellEnd"/>
      <w:r>
        <w:rPr>
          <w:rFonts w:ascii="Times New Roman" w:eastAsia="Times New Roman" w:hAnsi="Times New Roman" w:cs="Times New Roman"/>
          <w:sz w:val="28"/>
          <w:szCs w:val="28"/>
        </w:rPr>
        <w:t xml:space="preserve"> and the arable area is about 30000 </w:t>
      </w:r>
      <w:proofErr w:type="spellStart"/>
      <w:r>
        <w:rPr>
          <w:rFonts w:ascii="Times New Roman" w:eastAsia="Times New Roman" w:hAnsi="Times New Roman" w:cs="Times New Roman"/>
          <w:sz w:val="28"/>
          <w:szCs w:val="28"/>
        </w:rPr>
        <w:t>feddans</w:t>
      </w:r>
      <w:proofErr w:type="spellEnd"/>
      <w:r>
        <w:rPr>
          <w:rFonts w:ascii="Times New Roman" w:eastAsia="Times New Roman" w:hAnsi="Times New Roman" w:cs="Times New Roman"/>
          <w:sz w:val="28"/>
          <w:szCs w:val="28"/>
        </w:rPr>
        <w:t>. The arable land is divided into 785 agricultural blocks. The remaining land is occupied by sand dunes and mesquite trees.</w:t>
      </w: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The middle delta</w:t>
      </w:r>
      <w:r>
        <w:rPr>
          <w:rFonts w:ascii="Times New Roman" w:eastAsia="Times New Roman" w:hAnsi="Times New Roman" w:cs="Times New Roman"/>
          <w:sz w:val="28"/>
          <w:szCs w:val="28"/>
        </w:rPr>
        <w:t xml:space="preserve">: This is the most fertile part of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delta that is naturally irrigated with the flood water even during low seasons. Due to continued flooding with heavily silted water of </w:t>
      </w:r>
      <w:proofErr w:type="spellStart"/>
      <w:r>
        <w:rPr>
          <w:rFonts w:ascii="Times New Roman" w:eastAsia="Times New Roman" w:hAnsi="Times New Roman" w:cs="Times New Roman"/>
          <w:sz w:val="28"/>
          <w:szCs w:val="28"/>
        </w:rPr>
        <w:t>khor</w:t>
      </w:r>
      <w:proofErr w:type="spellEnd"/>
      <w:r>
        <w:rPr>
          <w:rFonts w:ascii="Times New Roman" w:eastAsia="Times New Roman" w:hAnsi="Times New Roman" w:cs="Times New Roman"/>
          <w:sz w:val="28"/>
          <w:szCs w:val="28"/>
        </w:rPr>
        <w:t xml:space="preserve"> Baraka the middle delta is elevated compared to the other 2 parts of the delta. It`s total area is about 167000 </w:t>
      </w:r>
      <w:proofErr w:type="spellStart"/>
      <w:r>
        <w:rPr>
          <w:rFonts w:ascii="Times New Roman" w:eastAsia="Times New Roman" w:hAnsi="Times New Roman" w:cs="Times New Roman"/>
          <w:sz w:val="28"/>
          <w:szCs w:val="28"/>
        </w:rPr>
        <w:t>feddans</w:t>
      </w:r>
      <w:proofErr w:type="spellEnd"/>
      <w:r>
        <w:rPr>
          <w:rFonts w:ascii="Times New Roman" w:eastAsia="Times New Roman" w:hAnsi="Times New Roman" w:cs="Times New Roman"/>
          <w:sz w:val="28"/>
          <w:szCs w:val="28"/>
        </w:rPr>
        <w:t xml:space="preserve"> and the arable land account for 87000 </w:t>
      </w:r>
      <w:proofErr w:type="spellStart"/>
      <w:r>
        <w:rPr>
          <w:rFonts w:ascii="Times New Roman" w:eastAsia="Times New Roman" w:hAnsi="Times New Roman" w:cs="Times New Roman"/>
          <w:sz w:val="28"/>
          <w:szCs w:val="28"/>
        </w:rPr>
        <w:t>feddans</w:t>
      </w:r>
      <w:proofErr w:type="spellEnd"/>
      <w:r>
        <w:rPr>
          <w:rFonts w:ascii="Times New Roman" w:eastAsia="Times New Roman" w:hAnsi="Times New Roman" w:cs="Times New Roman"/>
          <w:sz w:val="28"/>
          <w:szCs w:val="28"/>
        </w:rPr>
        <w:t xml:space="preserve"> divided into 1036 blocks. The remaining land is also infested by mesquite trees and sand dunes; however, it is arable if cleared and prepared for agriculture.</w:t>
      </w: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The western delta</w:t>
      </w:r>
      <w:r>
        <w:rPr>
          <w:rFonts w:ascii="Times New Roman" w:eastAsia="Times New Roman" w:hAnsi="Times New Roman" w:cs="Times New Roman"/>
          <w:sz w:val="28"/>
          <w:szCs w:val="28"/>
        </w:rPr>
        <w:t xml:space="preserve">: the total area of the western delta is about 128000 </w:t>
      </w:r>
      <w:proofErr w:type="spellStart"/>
      <w:r>
        <w:rPr>
          <w:rFonts w:ascii="Times New Roman" w:eastAsia="Times New Roman" w:hAnsi="Times New Roman" w:cs="Times New Roman"/>
          <w:sz w:val="28"/>
          <w:szCs w:val="28"/>
        </w:rPr>
        <w:t>feddans</w:t>
      </w:r>
      <w:proofErr w:type="spellEnd"/>
      <w:r>
        <w:rPr>
          <w:rFonts w:ascii="Times New Roman" w:eastAsia="Times New Roman" w:hAnsi="Times New Roman" w:cs="Times New Roman"/>
          <w:sz w:val="28"/>
          <w:szCs w:val="28"/>
        </w:rPr>
        <w:t xml:space="preserve"> of which 100000 </w:t>
      </w:r>
      <w:proofErr w:type="spellStart"/>
      <w:r>
        <w:rPr>
          <w:rFonts w:ascii="Times New Roman" w:eastAsia="Times New Roman" w:hAnsi="Times New Roman" w:cs="Times New Roman"/>
          <w:sz w:val="28"/>
          <w:szCs w:val="28"/>
        </w:rPr>
        <w:t>feddans</w:t>
      </w:r>
      <w:proofErr w:type="spellEnd"/>
      <w:r>
        <w:rPr>
          <w:rFonts w:ascii="Times New Roman" w:eastAsia="Times New Roman" w:hAnsi="Times New Roman" w:cs="Times New Roman"/>
          <w:sz w:val="28"/>
          <w:szCs w:val="28"/>
        </w:rPr>
        <w:t xml:space="preserve"> are arable land. The arable land is allocated into 800 blocks. This part is fully infested with </w:t>
      </w:r>
      <w:proofErr w:type="spellStart"/>
      <w:r>
        <w:rPr>
          <w:rFonts w:ascii="Times New Roman" w:eastAsia="Times New Roman" w:hAnsi="Times New Roman" w:cs="Times New Roman"/>
          <w:sz w:val="28"/>
          <w:szCs w:val="28"/>
        </w:rPr>
        <w:t>Sueada</w:t>
      </w:r>
      <w:proofErr w:type="spellEnd"/>
      <w:r>
        <w:rPr>
          <w:rFonts w:ascii="Times New Roman" w:eastAsia="Times New Roman" w:hAnsi="Times New Roman" w:cs="Times New Roman"/>
          <w:sz w:val="28"/>
          <w:szCs w:val="28"/>
        </w:rPr>
        <w:t xml:space="preserve"> plants and sand dune that impede flooding water. Therefore, it has been abandoned but could be farmed if prepared well for agriculture.</w:t>
      </w:r>
    </w:p>
    <w:p w:rsidR="00D045E5" w:rsidRDefault="008D7D9F">
      <w:pPr>
        <w:numPr>
          <w:ilvl w:val="0"/>
          <w:numId w:val="3"/>
        </w:numPr>
        <w:pBdr>
          <w:top w:val="nil"/>
          <w:left w:val="nil"/>
          <w:bottom w:val="nil"/>
          <w:right w:val="nil"/>
          <w:between w:val="nil"/>
        </w:pBdr>
        <w:spacing w:after="0"/>
        <w:contextualSpacing/>
        <w:jc w:val="both"/>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Hydoub</w:t>
      </w:r>
      <w:proofErr w:type="spellEnd"/>
      <w:r>
        <w:rPr>
          <w:rFonts w:ascii="Times New Roman" w:eastAsia="Times New Roman" w:hAnsi="Times New Roman" w:cs="Times New Roman"/>
          <w:b/>
          <w:color w:val="000000"/>
          <w:sz w:val="28"/>
          <w:szCs w:val="28"/>
        </w:rPr>
        <w:t xml:space="preserve"> port for livestock export</w:t>
      </w:r>
    </w:p>
    <w:p w:rsidR="00D045E5" w:rsidRDefault="008D7D9F">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Hydoub</w:t>
      </w:r>
      <w:proofErr w:type="spellEnd"/>
      <w:r>
        <w:rPr>
          <w:rFonts w:ascii="Times New Roman" w:eastAsia="Times New Roman" w:hAnsi="Times New Roman" w:cs="Times New Roman"/>
          <w:sz w:val="28"/>
          <w:szCs w:val="28"/>
        </w:rPr>
        <w:t xml:space="preserve"> port is located 24 k south of Suakin and was officially inaugurated in 2017. To export livestock (including fish) and vegetables. It contains 5 piers with different handling capacities between 10.000 to 30.000 tons. The 16 cattle sheds were designed to accommodate 30.000 animal heads. Besides, the port contains a power station and a desalination unit. Nevertheless, the incompletion of the veterinary quarry impedes the exportation from the port which is inactive now. Therefore, the anticipated economic growth of </w:t>
      </w:r>
      <w:proofErr w:type="spellStart"/>
      <w:r>
        <w:rPr>
          <w:rFonts w:ascii="Times New Roman" w:eastAsia="Times New Roman" w:hAnsi="Times New Roman" w:cs="Times New Roman"/>
          <w:sz w:val="28"/>
          <w:szCs w:val="28"/>
        </w:rPr>
        <w:t>Hydoub</w:t>
      </w:r>
      <w:proofErr w:type="spellEnd"/>
      <w:r>
        <w:rPr>
          <w:rFonts w:ascii="Times New Roman" w:eastAsia="Times New Roman" w:hAnsi="Times New Roman" w:cs="Times New Roman"/>
          <w:sz w:val="28"/>
          <w:szCs w:val="28"/>
        </w:rPr>
        <w:t xml:space="preserve"> and adjoining area was not attained. Yet, the port supplies the nearby settlements with water from its desalination unit.</w:t>
      </w:r>
    </w:p>
    <w:p w:rsidR="00D045E5" w:rsidRDefault="008D7D9F">
      <w:pPr>
        <w:numPr>
          <w:ilvl w:val="0"/>
          <w:numId w:val="3"/>
        </w:numPr>
        <w:pBdr>
          <w:top w:val="nil"/>
          <w:left w:val="nil"/>
          <w:bottom w:val="nil"/>
          <w:right w:val="nil"/>
          <w:between w:val="nil"/>
        </w:pBdr>
        <w:spacing w:after="0"/>
        <w:contextualSpacing/>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Picnicking</w:t>
      </w: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Sheikh Ibrahim and Sheikh </w:t>
      </w:r>
      <w:proofErr w:type="spellStart"/>
      <w:r>
        <w:rPr>
          <w:rFonts w:ascii="Times New Roman" w:eastAsia="Times New Roman" w:hAnsi="Times New Roman" w:cs="Times New Roman"/>
          <w:sz w:val="28"/>
          <w:szCs w:val="28"/>
        </w:rPr>
        <w:t>Saad</w:t>
      </w:r>
      <w:proofErr w:type="spellEnd"/>
      <w:r>
        <w:rPr>
          <w:rFonts w:ascii="Times New Roman" w:eastAsia="Times New Roman" w:hAnsi="Times New Roman" w:cs="Times New Roman"/>
          <w:sz w:val="28"/>
          <w:szCs w:val="28"/>
        </w:rPr>
        <w:t xml:space="preserve"> are 2 popular picnicking sites where sea food, mainly fish, is provided in a traditional way by one small food shop at each site. The 2 sites are visited by residents of the RSS as well as by the visitors from other states. The potential to develop and organize this environmentally friendly activity to enhance the local economic is significant. </w:t>
      </w:r>
    </w:p>
    <w:p w:rsidR="00D045E5" w:rsidRDefault="008D7D9F">
      <w:pPr>
        <w:numPr>
          <w:ilvl w:val="0"/>
          <w:numId w:val="3"/>
        </w:numPr>
        <w:pBdr>
          <w:top w:val="nil"/>
          <w:left w:val="nil"/>
          <w:bottom w:val="nil"/>
          <w:right w:val="nil"/>
          <w:between w:val="nil"/>
        </w:pBdr>
        <w:spacing w:after="0"/>
        <w:contextualSpacing/>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The slaughterhouse</w:t>
      </w: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slaughterhouse is located at the southern outer skirt of Suakin </w:t>
      </w:r>
      <w:proofErr w:type="spellStart"/>
      <w:r>
        <w:rPr>
          <w:rFonts w:ascii="Times New Roman" w:eastAsia="Times New Roman" w:hAnsi="Times New Roman" w:cs="Times New Roman"/>
          <w:sz w:val="28"/>
          <w:szCs w:val="28"/>
        </w:rPr>
        <w:t>harbour</w:t>
      </w:r>
      <w:proofErr w:type="spellEnd"/>
      <w:r>
        <w:rPr>
          <w:rFonts w:ascii="Times New Roman" w:eastAsia="Times New Roman" w:hAnsi="Times New Roman" w:cs="Times New Roman"/>
          <w:sz w:val="28"/>
          <w:szCs w:val="28"/>
        </w:rPr>
        <w:t>. Due to technical and some logistic issues the facility is abandoned now.</w:t>
      </w:r>
    </w:p>
    <w:p w:rsidR="00D045E5" w:rsidRDefault="008D7D9F">
      <w:pPr>
        <w:numPr>
          <w:ilvl w:val="0"/>
          <w:numId w:val="3"/>
        </w:numPr>
        <w:pBdr>
          <w:top w:val="nil"/>
          <w:left w:val="nil"/>
          <w:bottom w:val="nil"/>
          <w:right w:val="nil"/>
          <w:between w:val="nil"/>
        </w:pBdr>
        <w:spacing w:after="0"/>
        <w:contextualSpacing/>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The charcoal`s market</w:t>
      </w: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charcoal market is located northwest of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along the road at N: 18</w:t>
      </w:r>
      <w:r>
        <w:rPr>
          <w:rFonts w:ascii="Times New Roman" w:eastAsia="Times New Roman" w:hAnsi="Times New Roman" w:cs="Times New Roman"/>
          <w:vertAlign w:val="superscript"/>
        </w:rPr>
        <w:t xml:space="preserve"> o</w:t>
      </w:r>
      <w:r>
        <w:rPr>
          <w:rFonts w:ascii="Times New Roman" w:eastAsia="Times New Roman" w:hAnsi="Times New Roman" w:cs="Times New Roman"/>
          <w:sz w:val="28"/>
          <w:szCs w:val="28"/>
        </w:rPr>
        <w:t xml:space="preserve"> 29 18 E: 37</w:t>
      </w:r>
      <w:r>
        <w:rPr>
          <w:rFonts w:ascii="Times New Roman" w:eastAsia="Times New Roman" w:hAnsi="Times New Roman" w:cs="Times New Roman"/>
          <w:vertAlign w:val="superscript"/>
        </w:rPr>
        <w:t xml:space="preserve"> o</w:t>
      </w:r>
      <w:r>
        <w:rPr>
          <w:rFonts w:ascii="Times New Roman" w:eastAsia="Times New Roman" w:hAnsi="Times New Roman" w:cs="Times New Roman"/>
          <w:sz w:val="28"/>
          <w:szCs w:val="28"/>
        </w:rPr>
        <w:t xml:space="preserve"> 34 09. </w:t>
      </w:r>
      <w:proofErr w:type="gramStart"/>
      <w:r>
        <w:rPr>
          <w:rFonts w:ascii="Times New Roman" w:eastAsia="Times New Roman" w:hAnsi="Times New Roman" w:cs="Times New Roman"/>
          <w:sz w:val="28"/>
          <w:szCs w:val="28"/>
        </w:rPr>
        <w:t>it</w:t>
      </w:r>
      <w:proofErr w:type="gramEnd"/>
      <w:r>
        <w:rPr>
          <w:rFonts w:ascii="Times New Roman" w:eastAsia="Times New Roman" w:hAnsi="Times New Roman" w:cs="Times New Roman"/>
          <w:sz w:val="28"/>
          <w:szCs w:val="28"/>
        </w:rPr>
        <w:t xml:space="preserve"> is an open space where all the charcoal made in </w:t>
      </w:r>
      <w:proofErr w:type="spellStart"/>
      <w:r>
        <w:rPr>
          <w:rFonts w:ascii="Times New Roman" w:eastAsia="Times New Roman" w:hAnsi="Times New Roman" w:cs="Times New Roman"/>
          <w:sz w:val="28"/>
          <w:szCs w:val="28"/>
        </w:rPr>
        <w:t>Dolabia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Marafeet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Egaieb</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Fraxlaib</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Handait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Garora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Agig</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Adleiai</w:t>
      </w:r>
      <w:proofErr w:type="spellEnd"/>
      <w:r>
        <w:rPr>
          <w:rFonts w:ascii="Times New Roman" w:eastAsia="Times New Roman" w:hAnsi="Times New Roman" w:cs="Times New Roman"/>
          <w:sz w:val="28"/>
          <w:szCs w:val="28"/>
        </w:rPr>
        <w:t xml:space="preserve"> is collected and transported to other states.</w:t>
      </w:r>
    </w:p>
    <w:p w:rsidR="00D045E5" w:rsidRDefault="00D045E5">
      <w:pPr>
        <w:jc w:val="both"/>
        <w:rPr>
          <w:rFonts w:ascii="Times New Roman" w:eastAsia="Times New Roman" w:hAnsi="Times New Roman" w:cs="Times New Roman"/>
          <w:sz w:val="28"/>
          <w:szCs w:val="28"/>
        </w:rPr>
      </w:pPr>
    </w:p>
    <w:p w:rsidR="00E12A8B" w:rsidRDefault="00E12A8B">
      <w:pPr>
        <w:spacing w:after="0"/>
        <w:jc w:val="both"/>
        <w:rPr>
          <w:rFonts w:ascii="Times New Roman" w:eastAsia="Times New Roman" w:hAnsi="Times New Roman" w:cs="Times New Roman"/>
          <w:b/>
          <w:sz w:val="28"/>
          <w:szCs w:val="28"/>
        </w:rPr>
      </w:pPr>
    </w:p>
    <w:p w:rsidR="00E12A8B" w:rsidRDefault="00E12A8B">
      <w:pPr>
        <w:spacing w:after="0"/>
        <w:jc w:val="both"/>
        <w:rPr>
          <w:rFonts w:ascii="Times New Roman" w:eastAsia="Times New Roman" w:hAnsi="Times New Roman" w:cs="Times New Roman"/>
          <w:b/>
          <w:sz w:val="28"/>
          <w:szCs w:val="28"/>
        </w:rPr>
      </w:pPr>
    </w:p>
    <w:p w:rsidR="00D045E5" w:rsidRDefault="008D7D9F">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Living conditions</w:t>
      </w: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RSS is one of the poorest regions of the Sudan. Adverse administrative and governmental policies, political instability, the arid climate, the recurrent drought spills have significant bearing on overall and socioeconomic development of the state. Of all services and infrastructures, the RSS suffers from chronic shortages in water supply especially during summer season (May to October) due to complete dependence on winter rainfall as the sole source of freshwater. Similarly, infrastructures required for energy (electricity and cooking gas), transportation, education, and health are very poor. These conditions have significant impacts on economic growth and the environment.</w:t>
      </w:r>
    </w:p>
    <w:p w:rsidR="00D045E5" w:rsidRDefault="00D045E5">
      <w:pPr>
        <w:spacing w:after="0"/>
        <w:jc w:val="both"/>
        <w:rPr>
          <w:rFonts w:ascii="Times New Roman" w:eastAsia="Times New Roman" w:hAnsi="Times New Roman" w:cs="Times New Roman"/>
          <w:sz w:val="28"/>
          <w:szCs w:val="28"/>
        </w:rPr>
      </w:pP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Services</w:t>
      </w: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study area has extremely poor or non-existent basic services and infrastructures (Table 5). </w:t>
      </w:r>
    </w:p>
    <w:p w:rsidR="00D045E5" w:rsidRDefault="008D7D9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Water sources and supply: </w:t>
      </w:r>
      <w:r>
        <w:rPr>
          <w:rFonts w:ascii="Times New Roman" w:eastAsia="Times New Roman" w:hAnsi="Times New Roman" w:cs="Times New Roman"/>
          <w:sz w:val="28"/>
          <w:szCs w:val="28"/>
        </w:rPr>
        <w:t xml:space="preserve">The water service in all assessment sites is completely lacking. No public supply is available in the region and at the survey time almost all the sites depend largely on one well in </w:t>
      </w:r>
      <w:proofErr w:type="spellStart"/>
      <w:r>
        <w:rPr>
          <w:rFonts w:ascii="Times New Roman" w:eastAsia="Times New Roman" w:hAnsi="Times New Roman" w:cs="Times New Roman"/>
          <w:sz w:val="28"/>
          <w:szCs w:val="28"/>
        </w:rPr>
        <w:t>Seetrab</w:t>
      </w:r>
      <w:proofErr w:type="spellEnd"/>
      <w:r>
        <w:rPr>
          <w:rFonts w:ascii="Times New Roman" w:eastAsia="Times New Roman" w:hAnsi="Times New Roman" w:cs="Times New Roman"/>
          <w:sz w:val="28"/>
          <w:szCs w:val="28"/>
        </w:rPr>
        <w:t xml:space="preserve"> village (Table 4) as the other one is in need of repair. While water sources are maintained by the government, water supply or distribution is undertaken by informal sector. Residents have to buy their water with high prices from vendors. The jerry cans (USG 300/pair) and barrel (USG 1000) are used as selling u</w:t>
      </w:r>
      <w:bookmarkStart w:id="2" w:name="_GoBack"/>
      <w:bookmarkEnd w:id="2"/>
      <w:r>
        <w:rPr>
          <w:rFonts w:ascii="Times New Roman" w:eastAsia="Times New Roman" w:hAnsi="Times New Roman" w:cs="Times New Roman"/>
          <w:sz w:val="28"/>
          <w:szCs w:val="28"/>
        </w:rPr>
        <w:t xml:space="preserve">nits. The exception is </w:t>
      </w:r>
      <w:proofErr w:type="spellStart"/>
      <w:r>
        <w:rPr>
          <w:rFonts w:ascii="Times New Roman" w:eastAsia="Times New Roman" w:hAnsi="Times New Roman" w:cs="Times New Roman"/>
          <w:sz w:val="28"/>
          <w:szCs w:val="28"/>
        </w:rPr>
        <w:t>Nolabab</w:t>
      </w:r>
      <w:proofErr w:type="spellEnd"/>
      <w:r>
        <w:rPr>
          <w:rFonts w:ascii="Times New Roman" w:eastAsia="Times New Roman" w:hAnsi="Times New Roman" w:cs="Times New Roman"/>
          <w:sz w:val="28"/>
          <w:szCs w:val="28"/>
        </w:rPr>
        <w:t xml:space="preserve"> where water is provided for free from the desalination unit of </w:t>
      </w:r>
      <w:proofErr w:type="spellStart"/>
      <w:r>
        <w:rPr>
          <w:rFonts w:ascii="Times New Roman" w:eastAsia="Times New Roman" w:hAnsi="Times New Roman" w:cs="Times New Roman"/>
          <w:sz w:val="28"/>
          <w:szCs w:val="28"/>
        </w:rPr>
        <w:t>Hydoub</w:t>
      </w:r>
      <w:proofErr w:type="spellEnd"/>
      <w:r>
        <w:rPr>
          <w:rFonts w:ascii="Times New Roman" w:eastAsia="Times New Roman" w:hAnsi="Times New Roman" w:cs="Times New Roman"/>
          <w:sz w:val="28"/>
          <w:szCs w:val="28"/>
        </w:rPr>
        <w:t xml:space="preserve"> Port.</w:t>
      </w: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is notable that some major water resources (e.g. the wells of </w:t>
      </w:r>
      <w:proofErr w:type="spellStart"/>
      <w:r>
        <w:rPr>
          <w:rFonts w:ascii="Times New Roman" w:eastAsia="Times New Roman" w:hAnsi="Times New Roman" w:cs="Times New Roman"/>
          <w:sz w:val="28"/>
          <w:szCs w:val="28"/>
        </w:rPr>
        <w:t>Airam</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Seetrab</w:t>
      </w:r>
      <w:proofErr w:type="spellEnd"/>
      <w:r>
        <w:rPr>
          <w:rFonts w:ascii="Times New Roman" w:eastAsia="Times New Roman" w:hAnsi="Times New Roman" w:cs="Times New Roman"/>
          <w:sz w:val="28"/>
          <w:szCs w:val="28"/>
        </w:rPr>
        <w:t xml:space="preserve"> and one of the pipelines in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are presently out of service and in need of repair. Maintenance of these water sources will mitigate the severity of water shortages in the area.</w:t>
      </w:r>
    </w:p>
    <w:p w:rsidR="00D045E5" w:rsidRDefault="008D7D9F">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Table 4. Distance from the major source of water to assessment sites.</w:t>
      </w:r>
    </w:p>
    <w:tbl>
      <w:tblPr>
        <w:tblStyle w:val="a2"/>
        <w:tblW w:w="4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
        <w:gridCol w:w="3731"/>
      </w:tblGrid>
      <w:tr w:rsidR="00D045E5">
        <w:tc>
          <w:tcPr>
            <w:tcW w:w="932" w:type="dxa"/>
          </w:tcPr>
          <w:p w:rsidR="00D045E5" w:rsidRDefault="008D7D9F">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Site</w:t>
            </w:r>
          </w:p>
        </w:tc>
        <w:tc>
          <w:tcPr>
            <w:tcW w:w="3731" w:type="dxa"/>
          </w:tcPr>
          <w:p w:rsidR="00D045E5" w:rsidRDefault="008D7D9F">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Distance to </w:t>
            </w:r>
            <w:proofErr w:type="spellStart"/>
            <w:r>
              <w:rPr>
                <w:rFonts w:ascii="Times New Roman" w:eastAsia="Times New Roman" w:hAnsi="Times New Roman" w:cs="Times New Roman"/>
                <w:b/>
                <w:sz w:val="28"/>
                <w:szCs w:val="28"/>
              </w:rPr>
              <w:t>Seetrab</w:t>
            </w:r>
            <w:proofErr w:type="spellEnd"/>
            <w:r>
              <w:rPr>
                <w:rFonts w:ascii="Times New Roman" w:eastAsia="Times New Roman" w:hAnsi="Times New Roman" w:cs="Times New Roman"/>
                <w:b/>
                <w:sz w:val="28"/>
                <w:szCs w:val="28"/>
              </w:rPr>
              <w:t xml:space="preserve"> well (km)</w:t>
            </w:r>
          </w:p>
        </w:tc>
      </w:tr>
      <w:tr w:rsidR="00D045E5">
        <w:tc>
          <w:tcPr>
            <w:tcW w:w="932" w:type="dxa"/>
          </w:tcPr>
          <w:p w:rsidR="00D045E5" w:rsidRDefault="008D7D9F">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Airam</w:t>
            </w:r>
            <w:proofErr w:type="spellEnd"/>
          </w:p>
        </w:tc>
        <w:tc>
          <w:tcPr>
            <w:tcW w:w="3731" w:type="dxa"/>
          </w:tcPr>
          <w:p w:rsidR="00D045E5" w:rsidRDefault="008D7D9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26.475</w:t>
            </w:r>
          </w:p>
        </w:tc>
      </w:tr>
      <w:tr w:rsidR="00D045E5">
        <w:tc>
          <w:tcPr>
            <w:tcW w:w="932" w:type="dxa"/>
          </w:tcPr>
          <w:p w:rsidR="00D045E5" w:rsidRDefault="008D7D9F">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Ashat</w:t>
            </w:r>
            <w:proofErr w:type="spellEnd"/>
          </w:p>
        </w:tc>
        <w:tc>
          <w:tcPr>
            <w:tcW w:w="3731" w:type="dxa"/>
          </w:tcPr>
          <w:p w:rsidR="00D045E5" w:rsidRDefault="008D7D9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13.475</w:t>
            </w:r>
          </w:p>
        </w:tc>
      </w:tr>
      <w:tr w:rsidR="00D045E5">
        <w:tc>
          <w:tcPr>
            <w:tcW w:w="932" w:type="dxa"/>
          </w:tcPr>
          <w:p w:rsidR="00D045E5" w:rsidRDefault="008D7D9F">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Tokar</w:t>
            </w:r>
            <w:proofErr w:type="spellEnd"/>
          </w:p>
        </w:tc>
        <w:tc>
          <w:tcPr>
            <w:tcW w:w="3731" w:type="dxa"/>
          </w:tcPr>
          <w:p w:rsidR="00D045E5" w:rsidRDefault="008D7D9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39.200</w:t>
            </w:r>
          </w:p>
        </w:tc>
      </w:tr>
    </w:tbl>
    <w:p w:rsidR="00D045E5" w:rsidRDefault="00D045E5">
      <w:pPr>
        <w:jc w:val="both"/>
        <w:rPr>
          <w:rFonts w:ascii="Times New Roman" w:eastAsia="Times New Roman" w:hAnsi="Times New Roman" w:cs="Times New Roman"/>
          <w:sz w:val="28"/>
          <w:szCs w:val="28"/>
        </w:rPr>
      </w:pPr>
    </w:p>
    <w:p w:rsidR="00D045E5" w:rsidRDefault="008D7D9F">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Table 5. Status of the basic services and infrastructures in assessment sites.</w:t>
      </w:r>
    </w:p>
    <w:tbl>
      <w:tblPr>
        <w:tblStyle w:val="a3"/>
        <w:tblW w:w="96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1620"/>
        <w:gridCol w:w="1530"/>
        <w:gridCol w:w="1620"/>
        <w:gridCol w:w="1440"/>
        <w:gridCol w:w="1350"/>
      </w:tblGrid>
      <w:tr w:rsidR="00D045E5">
        <w:trPr>
          <w:trHeight w:val="220"/>
        </w:trPr>
        <w:tc>
          <w:tcPr>
            <w:tcW w:w="2070" w:type="dxa"/>
            <w:vMerge w:val="restart"/>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Service</w:t>
            </w:r>
          </w:p>
        </w:tc>
        <w:tc>
          <w:tcPr>
            <w:tcW w:w="7560" w:type="dxa"/>
            <w:gridSpan w:val="5"/>
          </w:tcPr>
          <w:p w:rsidR="00D045E5" w:rsidRDefault="008D7D9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Sites</w:t>
            </w:r>
          </w:p>
        </w:tc>
      </w:tr>
      <w:tr w:rsidR="00D045E5">
        <w:trPr>
          <w:trHeight w:val="220"/>
        </w:trPr>
        <w:tc>
          <w:tcPr>
            <w:tcW w:w="2070" w:type="dxa"/>
            <w:vMerge/>
          </w:tcPr>
          <w:p w:rsidR="00D045E5" w:rsidRDefault="00D045E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620" w:type="dxa"/>
          </w:tcPr>
          <w:p w:rsidR="00D045E5" w:rsidRDefault="008D7D9F">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Nolabab</w:t>
            </w:r>
            <w:proofErr w:type="spellEnd"/>
          </w:p>
        </w:tc>
        <w:tc>
          <w:tcPr>
            <w:tcW w:w="153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Sheikh </w:t>
            </w:r>
            <w:proofErr w:type="spellStart"/>
            <w:r>
              <w:rPr>
                <w:rFonts w:ascii="Times New Roman" w:eastAsia="Times New Roman" w:hAnsi="Times New Roman" w:cs="Times New Roman"/>
                <w:b/>
                <w:sz w:val="24"/>
                <w:szCs w:val="24"/>
              </w:rPr>
              <w:t>Saad</w:t>
            </w:r>
            <w:proofErr w:type="spellEnd"/>
          </w:p>
        </w:tc>
        <w:tc>
          <w:tcPr>
            <w:tcW w:w="1620" w:type="dxa"/>
          </w:tcPr>
          <w:p w:rsidR="00D045E5" w:rsidRDefault="008D7D9F">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Airam</w:t>
            </w:r>
            <w:proofErr w:type="spellEnd"/>
          </w:p>
        </w:tc>
        <w:tc>
          <w:tcPr>
            <w:tcW w:w="1440" w:type="dxa"/>
          </w:tcPr>
          <w:p w:rsidR="00D045E5" w:rsidRDefault="008D7D9F">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Ashat</w:t>
            </w:r>
            <w:proofErr w:type="spellEnd"/>
          </w:p>
        </w:tc>
        <w:tc>
          <w:tcPr>
            <w:tcW w:w="1350" w:type="dxa"/>
          </w:tcPr>
          <w:p w:rsidR="00D045E5" w:rsidRDefault="008D7D9F">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Tokar</w:t>
            </w:r>
            <w:proofErr w:type="spellEnd"/>
          </w:p>
        </w:tc>
      </w:tr>
      <w:tr w:rsidR="00D045E5">
        <w:trPr>
          <w:trHeight w:val="1100"/>
        </w:trPr>
        <w:tc>
          <w:tcPr>
            <w:tcW w:w="207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Water resources</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Desalination unit of </w:t>
            </w:r>
            <w:proofErr w:type="spellStart"/>
            <w:r>
              <w:rPr>
                <w:rFonts w:ascii="Times New Roman" w:eastAsia="Times New Roman" w:hAnsi="Times New Roman" w:cs="Times New Roman"/>
                <w:sz w:val="24"/>
                <w:szCs w:val="24"/>
              </w:rPr>
              <w:t>Hydoub</w:t>
            </w:r>
            <w:proofErr w:type="spellEnd"/>
            <w:r>
              <w:rPr>
                <w:rFonts w:ascii="Times New Roman" w:eastAsia="Times New Roman" w:hAnsi="Times New Roman" w:cs="Times New Roman"/>
                <w:sz w:val="24"/>
                <w:szCs w:val="24"/>
              </w:rPr>
              <w:t xml:space="preserve"> Port</w:t>
            </w:r>
          </w:p>
        </w:tc>
        <w:tc>
          <w:tcPr>
            <w:tcW w:w="1530" w:type="dxa"/>
          </w:tcPr>
          <w:p w:rsidR="00D045E5" w:rsidRDefault="008D7D9F">
            <w:pPr>
              <w:pBdr>
                <w:top w:val="nil"/>
                <w:left w:val="nil"/>
                <w:bottom w:val="nil"/>
                <w:right w:val="nil"/>
                <w:between w:val="nil"/>
              </w:pBdr>
              <w:spacing w:after="160" w:line="259" w:lineRule="auto"/>
              <w:ind w:left="18"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Seetrab</w:t>
            </w:r>
            <w:proofErr w:type="spellEnd"/>
            <w:r>
              <w:rPr>
                <w:rFonts w:ascii="Times New Roman" w:eastAsia="Times New Roman" w:hAnsi="Times New Roman" w:cs="Times New Roman"/>
                <w:color w:val="000000"/>
                <w:sz w:val="24"/>
                <w:szCs w:val="24"/>
              </w:rPr>
              <w:t xml:space="preserve"> well</w:t>
            </w:r>
          </w:p>
        </w:tc>
        <w:tc>
          <w:tcPr>
            <w:tcW w:w="1620" w:type="dxa"/>
          </w:tcPr>
          <w:p w:rsidR="00D045E5" w:rsidRDefault="008D7D9F">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Airam</w:t>
            </w:r>
            <w:proofErr w:type="spellEnd"/>
            <w:r>
              <w:rPr>
                <w:rFonts w:ascii="Times New Roman" w:eastAsia="Times New Roman" w:hAnsi="Times New Roman" w:cs="Times New Roman"/>
                <w:sz w:val="24"/>
                <w:szCs w:val="24"/>
              </w:rPr>
              <w:t xml:space="preserve"> well, desalination unit (inoperative), </w:t>
            </w:r>
            <w:proofErr w:type="spellStart"/>
            <w:r>
              <w:rPr>
                <w:rFonts w:ascii="Times New Roman" w:eastAsia="Times New Roman" w:hAnsi="Times New Roman" w:cs="Times New Roman"/>
                <w:sz w:val="24"/>
                <w:szCs w:val="24"/>
              </w:rPr>
              <w:t>Seetrab</w:t>
            </w:r>
            <w:proofErr w:type="spellEnd"/>
            <w:r>
              <w:rPr>
                <w:rFonts w:ascii="Times New Roman" w:eastAsia="Times New Roman" w:hAnsi="Times New Roman" w:cs="Times New Roman"/>
                <w:sz w:val="24"/>
                <w:szCs w:val="24"/>
              </w:rPr>
              <w:t xml:space="preserve"> well </w:t>
            </w:r>
          </w:p>
        </w:tc>
        <w:tc>
          <w:tcPr>
            <w:tcW w:w="1440" w:type="dxa"/>
          </w:tcPr>
          <w:p w:rsidR="00D045E5" w:rsidRDefault="008D7D9F">
            <w:pPr>
              <w:pBdr>
                <w:top w:val="nil"/>
                <w:left w:val="nil"/>
                <w:bottom w:val="nil"/>
                <w:right w:val="nil"/>
                <w:between w:val="nil"/>
              </w:pBdr>
              <w:spacing w:after="160" w:line="259" w:lineRule="auto"/>
              <w:ind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salty wells, </w:t>
            </w:r>
            <w:proofErr w:type="spellStart"/>
            <w:r>
              <w:rPr>
                <w:rFonts w:ascii="Times New Roman" w:eastAsia="Times New Roman" w:hAnsi="Times New Roman" w:cs="Times New Roman"/>
                <w:color w:val="000000"/>
                <w:sz w:val="24"/>
                <w:szCs w:val="24"/>
              </w:rPr>
              <w:t>Seetrab</w:t>
            </w:r>
            <w:proofErr w:type="spellEnd"/>
            <w:r>
              <w:rPr>
                <w:rFonts w:ascii="Times New Roman" w:eastAsia="Times New Roman" w:hAnsi="Times New Roman" w:cs="Times New Roman"/>
                <w:color w:val="000000"/>
                <w:sz w:val="24"/>
                <w:szCs w:val="24"/>
              </w:rPr>
              <w:t xml:space="preserve"> well</w:t>
            </w:r>
          </w:p>
        </w:tc>
        <w:tc>
          <w:tcPr>
            <w:tcW w:w="1350" w:type="dxa"/>
          </w:tcPr>
          <w:p w:rsidR="00D045E5" w:rsidRDefault="008D7D9F">
            <w:pPr>
              <w:pBdr>
                <w:top w:val="nil"/>
                <w:left w:val="nil"/>
                <w:bottom w:val="nil"/>
                <w:right w:val="nil"/>
                <w:between w:val="nil"/>
              </w:pBdr>
              <w:spacing w:after="160" w:line="259" w:lineRule="auto"/>
              <w:ind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Krnbeet</w:t>
            </w:r>
            <w:proofErr w:type="spellEnd"/>
            <w:r>
              <w:rPr>
                <w:rFonts w:ascii="Times New Roman" w:eastAsia="Times New Roman" w:hAnsi="Times New Roman" w:cs="Times New Roman"/>
                <w:color w:val="000000"/>
                <w:sz w:val="24"/>
                <w:szCs w:val="24"/>
              </w:rPr>
              <w:t xml:space="preserve"> Water Station, </w:t>
            </w:r>
            <w:proofErr w:type="spellStart"/>
            <w:r>
              <w:rPr>
                <w:rFonts w:ascii="Times New Roman" w:eastAsia="Times New Roman" w:hAnsi="Times New Roman" w:cs="Times New Roman"/>
                <w:color w:val="000000"/>
                <w:sz w:val="24"/>
                <w:szCs w:val="24"/>
              </w:rPr>
              <w:t>Seetrab</w:t>
            </w:r>
            <w:proofErr w:type="spellEnd"/>
            <w:r>
              <w:rPr>
                <w:rFonts w:ascii="Times New Roman" w:eastAsia="Times New Roman" w:hAnsi="Times New Roman" w:cs="Times New Roman"/>
                <w:color w:val="000000"/>
                <w:sz w:val="24"/>
                <w:szCs w:val="24"/>
              </w:rPr>
              <w:t xml:space="preserve"> well</w:t>
            </w:r>
          </w:p>
        </w:tc>
      </w:tr>
      <w:tr w:rsidR="00D045E5">
        <w:trPr>
          <w:trHeight w:val="620"/>
        </w:trPr>
        <w:tc>
          <w:tcPr>
            <w:tcW w:w="207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Water supply</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Underground tanks (3) for water storage</w:t>
            </w:r>
          </w:p>
        </w:tc>
        <w:tc>
          <w:tcPr>
            <w:tcW w:w="1530" w:type="dxa"/>
          </w:tcPr>
          <w:p w:rsidR="00D045E5" w:rsidRDefault="008D7D9F">
            <w:pPr>
              <w:pBdr>
                <w:top w:val="nil"/>
                <w:left w:val="nil"/>
                <w:bottom w:val="nil"/>
                <w:right w:val="nil"/>
                <w:between w:val="nil"/>
              </w:pBdr>
              <w:spacing w:after="160" w:line="259" w:lineRule="auto"/>
              <w:ind w:left="18"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Tankers from </w:t>
            </w:r>
            <w:proofErr w:type="spellStart"/>
            <w:r>
              <w:rPr>
                <w:rFonts w:ascii="Times New Roman" w:eastAsia="Times New Roman" w:hAnsi="Times New Roman" w:cs="Times New Roman"/>
                <w:color w:val="000000"/>
                <w:sz w:val="24"/>
                <w:szCs w:val="24"/>
              </w:rPr>
              <w:t>Seetrab</w:t>
            </w:r>
            <w:proofErr w:type="spellEnd"/>
            <w:r>
              <w:rPr>
                <w:rFonts w:ascii="Times New Roman" w:eastAsia="Times New Roman" w:hAnsi="Times New Roman" w:cs="Times New Roman"/>
                <w:color w:val="000000"/>
                <w:sz w:val="24"/>
                <w:szCs w:val="24"/>
              </w:rPr>
              <w:t xml:space="preserve"> well.</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Tankers from </w:t>
            </w:r>
            <w:proofErr w:type="spellStart"/>
            <w:r>
              <w:rPr>
                <w:rFonts w:ascii="Times New Roman" w:eastAsia="Times New Roman" w:hAnsi="Times New Roman" w:cs="Times New Roman"/>
                <w:sz w:val="24"/>
                <w:szCs w:val="24"/>
              </w:rPr>
              <w:t>Seetrab</w:t>
            </w:r>
            <w:proofErr w:type="spellEnd"/>
            <w:r>
              <w:rPr>
                <w:rFonts w:ascii="Times New Roman" w:eastAsia="Times New Roman" w:hAnsi="Times New Roman" w:cs="Times New Roman"/>
                <w:sz w:val="24"/>
                <w:szCs w:val="24"/>
              </w:rPr>
              <w:t xml:space="preserve"> well and Desalination unit of </w:t>
            </w:r>
            <w:proofErr w:type="spellStart"/>
            <w:r>
              <w:rPr>
                <w:rFonts w:ascii="Times New Roman" w:eastAsia="Times New Roman" w:hAnsi="Times New Roman" w:cs="Times New Roman"/>
                <w:sz w:val="24"/>
                <w:szCs w:val="24"/>
              </w:rPr>
              <w:t>Hydoub</w:t>
            </w:r>
            <w:proofErr w:type="spellEnd"/>
            <w:r>
              <w:rPr>
                <w:rFonts w:ascii="Times New Roman" w:eastAsia="Times New Roman" w:hAnsi="Times New Roman" w:cs="Times New Roman"/>
                <w:sz w:val="24"/>
                <w:szCs w:val="24"/>
              </w:rPr>
              <w:t xml:space="preserve"> Port</w:t>
            </w:r>
          </w:p>
        </w:tc>
        <w:tc>
          <w:tcPr>
            <w:tcW w:w="1440" w:type="dxa"/>
          </w:tcPr>
          <w:p w:rsidR="00D045E5" w:rsidRDefault="008D7D9F">
            <w:pPr>
              <w:pBdr>
                <w:top w:val="nil"/>
                <w:left w:val="nil"/>
                <w:bottom w:val="nil"/>
                <w:right w:val="nil"/>
                <w:between w:val="nil"/>
              </w:pBdr>
              <w:spacing w:after="160" w:line="259" w:lineRule="auto"/>
              <w:ind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Tankers from </w:t>
            </w:r>
            <w:proofErr w:type="spellStart"/>
            <w:r>
              <w:rPr>
                <w:rFonts w:ascii="Times New Roman" w:eastAsia="Times New Roman" w:hAnsi="Times New Roman" w:cs="Times New Roman"/>
                <w:color w:val="000000"/>
                <w:sz w:val="24"/>
                <w:szCs w:val="24"/>
              </w:rPr>
              <w:t>Seetrab</w:t>
            </w:r>
            <w:proofErr w:type="spellEnd"/>
            <w:r>
              <w:rPr>
                <w:rFonts w:ascii="Times New Roman" w:eastAsia="Times New Roman" w:hAnsi="Times New Roman" w:cs="Times New Roman"/>
                <w:color w:val="000000"/>
                <w:sz w:val="24"/>
                <w:szCs w:val="24"/>
              </w:rPr>
              <w:t xml:space="preserve"> well</w:t>
            </w:r>
          </w:p>
        </w:tc>
        <w:tc>
          <w:tcPr>
            <w:tcW w:w="1350" w:type="dxa"/>
          </w:tcPr>
          <w:p w:rsidR="00D045E5" w:rsidRDefault="008D7D9F">
            <w:pPr>
              <w:pBdr>
                <w:top w:val="nil"/>
                <w:left w:val="nil"/>
                <w:bottom w:val="nil"/>
                <w:right w:val="nil"/>
                <w:between w:val="nil"/>
              </w:pBdr>
              <w:spacing w:after="160" w:line="259" w:lineRule="auto"/>
              <w:ind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Partial pipeline supply</w:t>
            </w:r>
          </w:p>
        </w:tc>
      </w:tr>
      <w:tr w:rsidR="00D045E5">
        <w:tc>
          <w:tcPr>
            <w:tcW w:w="207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Electricity</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53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44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5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80% coverage</w:t>
            </w:r>
          </w:p>
        </w:tc>
      </w:tr>
      <w:tr w:rsidR="00D045E5">
        <w:tc>
          <w:tcPr>
            <w:tcW w:w="207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Cooking fuel</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Charcoal and firewood</w:t>
            </w:r>
          </w:p>
        </w:tc>
        <w:tc>
          <w:tcPr>
            <w:tcW w:w="153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Charcoal and firewood</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Charcoal and firewood</w:t>
            </w:r>
          </w:p>
        </w:tc>
        <w:tc>
          <w:tcPr>
            <w:tcW w:w="144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Charcoal and firewood</w:t>
            </w:r>
          </w:p>
        </w:tc>
        <w:tc>
          <w:tcPr>
            <w:tcW w:w="135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Gas, charcoal and firewood</w:t>
            </w:r>
          </w:p>
        </w:tc>
      </w:tr>
      <w:tr w:rsidR="00D045E5">
        <w:tc>
          <w:tcPr>
            <w:tcW w:w="207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Health center</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NA, Suakin</w:t>
            </w:r>
          </w:p>
        </w:tc>
        <w:tc>
          <w:tcPr>
            <w:tcW w:w="153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w:t>
            </w:r>
            <w:proofErr w:type="spellStart"/>
            <w:r>
              <w:rPr>
                <w:rFonts w:ascii="Times New Roman" w:eastAsia="Times New Roman" w:hAnsi="Times New Roman" w:cs="Times New Roman"/>
                <w:sz w:val="24"/>
                <w:szCs w:val="24"/>
              </w:rPr>
              <w:t>Airm</w:t>
            </w:r>
            <w:proofErr w:type="spellEnd"/>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Health center</w:t>
            </w:r>
          </w:p>
        </w:tc>
        <w:tc>
          <w:tcPr>
            <w:tcW w:w="144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Health center</w:t>
            </w:r>
          </w:p>
        </w:tc>
        <w:tc>
          <w:tcPr>
            <w:tcW w:w="135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General hospital</w:t>
            </w:r>
          </w:p>
        </w:tc>
      </w:tr>
      <w:tr w:rsidR="00D045E5">
        <w:tc>
          <w:tcPr>
            <w:tcW w:w="207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Transportation</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53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44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5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r>
      <w:tr w:rsidR="00D045E5">
        <w:tc>
          <w:tcPr>
            <w:tcW w:w="207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Primary Schools</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53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c>
          <w:tcPr>
            <w:tcW w:w="144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c>
          <w:tcPr>
            <w:tcW w:w="135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r>
      <w:tr w:rsidR="00D045E5">
        <w:tc>
          <w:tcPr>
            <w:tcW w:w="207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Women/youth centers</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53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c>
          <w:tcPr>
            <w:tcW w:w="144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c>
          <w:tcPr>
            <w:tcW w:w="135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D045E5">
        <w:tc>
          <w:tcPr>
            <w:tcW w:w="207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Cellular coverage</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c>
          <w:tcPr>
            <w:tcW w:w="153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c>
          <w:tcPr>
            <w:tcW w:w="144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c>
          <w:tcPr>
            <w:tcW w:w="135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r>
      <w:tr w:rsidR="00D045E5">
        <w:tc>
          <w:tcPr>
            <w:tcW w:w="207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Markets</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53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c>
          <w:tcPr>
            <w:tcW w:w="144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c>
          <w:tcPr>
            <w:tcW w:w="135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r>
      <w:tr w:rsidR="00D045E5">
        <w:tc>
          <w:tcPr>
            <w:tcW w:w="2070" w:type="dxa"/>
          </w:tcPr>
          <w:p w:rsidR="00D045E5" w:rsidRDefault="008D7D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Police station</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53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62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c>
          <w:tcPr>
            <w:tcW w:w="144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c>
          <w:tcPr>
            <w:tcW w:w="1350" w:type="dxa"/>
          </w:tcPr>
          <w:p w:rsidR="00D045E5" w:rsidRDefault="008D7D9F">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p>
        </w:tc>
      </w:tr>
    </w:tbl>
    <w:p w:rsidR="00D045E5" w:rsidRDefault="00D045E5">
      <w:pPr>
        <w:jc w:val="both"/>
        <w:rPr>
          <w:rFonts w:ascii="Times New Roman" w:eastAsia="Times New Roman" w:hAnsi="Times New Roman" w:cs="Times New Roman"/>
          <w:sz w:val="28"/>
          <w:szCs w:val="28"/>
        </w:rPr>
      </w:pP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Electricity</w:t>
      </w:r>
      <w:r>
        <w:rPr>
          <w:rFonts w:ascii="Times New Roman" w:eastAsia="Times New Roman" w:hAnsi="Times New Roman" w:cs="Times New Roman"/>
          <w:sz w:val="28"/>
          <w:szCs w:val="28"/>
        </w:rPr>
        <w:t xml:space="preserve">: No public electricity services are present except for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where only 20% of the city remain to receive the service. Solar energy units were introduced as an energy source for some wells and institutions by government and some NGOs. Some of these units are in need of repair. Privately-owned diesel engines were also noticed in </w:t>
      </w:r>
      <w:proofErr w:type="spellStart"/>
      <w:r>
        <w:rPr>
          <w:rFonts w:ascii="Times New Roman" w:eastAsia="Times New Roman" w:hAnsi="Times New Roman" w:cs="Times New Roman"/>
          <w:sz w:val="28"/>
          <w:szCs w:val="28"/>
        </w:rPr>
        <w:t>Ashat</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w:t>
      </w: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Cooking fuel</w:t>
      </w:r>
      <w:r>
        <w:rPr>
          <w:rFonts w:ascii="Times New Roman" w:eastAsia="Times New Roman" w:hAnsi="Times New Roman" w:cs="Times New Roman"/>
          <w:sz w:val="28"/>
          <w:szCs w:val="28"/>
        </w:rPr>
        <w:t xml:space="preserve">: the local communities of the assessment site depend exclusively on charcoal and firewood as energy source. Now, almost all the charcoal and firewood are obtained from mesquite trees. Key informants at all sites stated that charcoal used to be made from </w:t>
      </w:r>
      <w:r>
        <w:rPr>
          <w:rFonts w:ascii="Times New Roman" w:eastAsia="Times New Roman" w:hAnsi="Times New Roman" w:cs="Times New Roman"/>
          <w:i/>
          <w:sz w:val="28"/>
          <w:szCs w:val="28"/>
        </w:rPr>
        <w:t>Acacia</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tortlis</w:t>
      </w:r>
      <w:proofErr w:type="spellEnd"/>
      <w:r>
        <w:rPr>
          <w:rFonts w:ascii="Times New Roman" w:eastAsia="Times New Roman" w:hAnsi="Times New Roman" w:cs="Times New Roman"/>
          <w:sz w:val="28"/>
          <w:szCs w:val="28"/>
        </w:rPr>
        <w:t xml:space="preserve"> tree (locally known as </w:t>
      </w:r>
      <w:proofErr w:type="spellStart"/>
      <w:r>
        <w:rPr>
          <w:rFonts w:ascii="Times New Roman" w:eastAsia="Times New Roman" w:hAnsi="Times New Roman" w:cs="Times New Roman"/>
          <w:sz w:val="28"/>
          <w:szCs w:val="28"/>
        </w:rPr>
        <w:t>sanganeb</w:t>
      </w:r>
      <w:proofErr w:type="spellEnd"/>
      <w:r>
        <w:rPr>
          <w:rFonts w:ascii="Times New Roman" w:eastAsia="Times New Roman" w:hAnsi="Times New Roman" w:cs="Times New Roman"/>
          <w:sz w:val="28"/>
          <w:szCs w:val="28"/>
        </w:rPr>
        <w:t xml:space="preserve">), but the </w:t>
      </w:r>
      <w:r>
        <w:rPr>
          <w:rFonts w:ascii="Times New Roman" w:eastAsia="Times New Roman" w:hAnsi="Times New Roman" w:cs="Times New Roman"/>
          <w:sz w:val="28"/>
          <w:szCs w:val="28"/>
        </w:rPr>
        <w:lastRenderedPageBreak/>
        <w:t>excessive cutting of the tree, the drought, and the invasion of mesquites have remarkably diminished the tree density. Exclusive dependence on charcoal and firewood as cooling fuel represent cause remarkable degradation to the natural vegetation cover and aggravate climate-related problems. Sustainable energy sources are urgently needed as one of the measures to restore the natural vegetation cover.</w:t>
      </w: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Health care services</w:t>
      </w:r>
      <w:r>
        <w:rPr>
          <w:rFonts w:ascii="Times New Roman" w:eastAsia="Times New Roman" w:hAnsi="Times New Roman" w:cs="Times New Roman"/>
          <w:sz w:val="28"/>
          <w:szCs w:val="28"/>
        </w:rPr>
        <w:t xml:space="preserve">: despite the presence of health centers in </w:t>
      </w:r>
      <w:proofErr w:type="spellStart"/>
      <w:r>
        <w:rPr>
          <w:rFonts w:ascii="Times New Roman" w:eastAsia="Times New Roman" w:hAnsi="Times New Roman" w:cs="Times New Roman"/>
          <w:sz w:val="28"/>
          <w:szCs w:val="28"/>
        </w:rPr>
        <w:t>Airam</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Ashat</w:t>
      </w:r>
      <w:proofErr w:type="spellEnd"/>
      <w:r>
        <w:rPr>
          <w:rFonts w:ascii="Times New Roman" w:eastAsia="Times New Roman" w:hAnsi="Times New Roman" w:cs="Times New Roman"/>
          <w:sz w:val="28"/>
          <w:szCs w:val="28"/>
        </w:rPr>
        <w:t xml:space="preserve"> and the general hospital in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the service provided is very poor. These institutions are short-staffed, ill-equipped, and the medical staff is not well trained except for midwifes who can handle normal birth case. For serious ailment cases, local community members have to reach for Suakin or Port Sudan.</w:t>
      </w: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Primary education and cellular coverage</w:t>
      </w:r>
      <w:r>
        <w:rPr>
          <w:rFonts w:ascii="Times New Roman" w:eastAsia="Times New Roman" w:hAnsi="Times New Roman" w:cs="Times New Roman"/>
          <w:sz w:val="28"/>
          <w:szCs w:val="28"/>
        </w:rPr>
        <w:t>: These 2 services are the best services in the study sites. Though the schools are in need of some equipment such as proper desks and boards, but the service is fairly maintained.</w:t>
      </w: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Transportation</w:t>
      </w:r>
      <w:r>
        <w:rPr>
          <w:rFonts w:ascii="Times New Roman" w:eastAsia="Times New Roman" w:hAnsi="Times New Roman" w:cs="Times New Roman"/>
          <w:sz w:val="28"/>
          <w:szCs w:val="28"/>
        </w:rPr>
        <w:t>: all the assessment sites depends on one traffic line Port Sudan-</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-Port Sudan. The service is run privately by individuals who own vehicles suitable for transportation.</w:t>
      </w: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Markets (Sooq)</w:t>
      </w:r>
      <w:r>
        <w:rPr>
          <w:rFonts w:ascii="Times New Roman" w:eastAsia="Times New Roman" w:hAnsi="Times New Roman" w:cs="Times New Roman"/>
          <w:sz w:val="28"/>
          <w:szCs w:val="28"/>
        </w:rPr>
        <w:t>: petty trading in small markets is dominant in all the assessment sites visited.</w:t>
      </w:r>
    </w:p>
    <w:p w:rsidR="00D045E5" w:rsidRDefault="008D7D9F">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Housing conditions</w:t>
      </w: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Houses in the old villages of </w:t>
      </w:r>
      <w:proofErr w:type="spellStart"/>
      <w:r>
        <w:rPr>
          <w:rFonts w:ascii="Times New Roman" w:eastAsia="Times New Roman" w:hAnsi="Times New Roman" w:cs="Times New Roman"/>
          <w:sz w:val="28"/>
          <w:szCs w:val="28"/>
        </w:rPr>
        <w:t>Airm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Ashat</w:t>
      </w:r>
      <w:proofErr w:type="spellEnd"/>
      <w:r>
        <w:rPr>
          <w:rFonts w:ascii="Times New Roman" w:eastAsia="Times New Roman" w:hAnsi="Times New Roman" w:cs="Times New Roman"/>
          <w:sz w:val="28"/>
          <w:szCs w:val="28"/>
        </w:rPr>
        <w:t xml:space="preserve"> and in </w:t>
      </w:r>
      <w:proofErr w:type="spellStart"/>
      <w:r>
        <w:rPr>
          <w:rFonts w:ascii="Times New Roman" w:eastAsia="Times New Roman" w:hAnsi="Times New Roman" w:cs="Times New Roman"/>
          <w:sz w:val="28"/>
          <w:szCs w:val="28"/>
        </w:rPr>
        <w:t>Nolabab</w:t>
      </w:r>
      <w:proofErr w:type="spellEnd"/>
      <w:r>
        <w:rPr>
          <w:rFonts w:ascii="Times New Roman" w:eastAsia="Times New Roman" w:hAnsi="Times New Roman" w:cs="Times New Roman"/>
          <w:sz w:val="28"/>
          <w:szCs w:val="28"/>
        </w:rPr>
        <w:t xml:space="preserve"> and the out skirt of </w:t>
      </w:r>
      <w:proofErr w:type="spellStart"/>
      <w:r>
        <w:rPr>
          <w:rFonts w:ascii="Times New Roman" w:eastAsia="Times New Roman" w:hAnsi="Times New Roman" w:cs="Times New Roman"/>
          <w:sz w:val="28"/>
          <w:szCs w:val="28"/>
        </w:rPr>
        <w:t>Tokar</w:t>
      </w:r>
      <w:proofErr w:type="spellEnd"/>
      <w:r>
        <w:rPr>
          <w:rFonts w:ascii="Times New Roman" w:eastAsia="Times New Roman" w:hAnsi="Times New Roman" w:cs="Times New Roman"/>
          <w:sz w:val="28"/>
          <w:szCs w:val="28"/>
        </w:rPr>
        <w:t xml:space="preserve"> are built from local unendurable materials such as straw mats, tree branches, and scrap materials (Table 6). Introduction of pit latrines to the area was recently encouraged by the Red Crescent Society.</w:t>
      </w:r>
    </w:p>
    <w:p w:rsidR="00D045E5" w:rsidRDefault="008D7D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Table 6. Construction materials and sanitation of the houses in the assessment sites</w:t>
      </w:r>
    </w:p>
    <w:tbl>
      <w:tblPr>
        <w:tblStyle w:val="a4"/>
        <w:tblW w:w="8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6"/>
        <w:gridCol w:w="4320"/>
        <w:gridCol w:w="2250"/>
      </w:tblGrid>
      <w:tr w:rsidR="00D045E5">
        <w:tc>
          <w:tcPr>
            <w:tcW w:w="1886" w:type="dxa"/>
            <w:vMerge w:val="restart"/>
          </w:tcPr>
          <w:p w:rsidR="00D045E5" w:rsidRDefault="008D7D9F">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Site</w:t>
            </w:r>
          </w:p>
        </w:tc>
        <w:tc>
          <w:tcPr>
            <w:tcW w:w="6570" w:type="dxa"/>
            <w:gridSpan w:val="2"/>
          </w:tcPr>
          <w:p w:rsidR="00D045E5" w:rsidRDefault="008D7D9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Housing conditions</w:t>
            </w:r>
          </w:p>
        </w:tc>
      </w:tr>
      <w:tr w:rsidR="00D045E5">
        <w:tc>
          <w:tcPr>
            <w:tcW w:w="1886" w:type="dxa"/>
            <w:vMerge/>
          </w:tcPr>
          <w:p w:rsidR="00D045E5" w:rsidRDefault="00D045E5">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4320" w:type="dxa"/>
          </w:tcPr>
          <w:p w:rsidR="00D045E5" w:rsidRDefault="008D7D9F">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Construction materials</w:t>
            </w:r>
          </w:p>
        </w:tc>
        <w:tc>
          <w:tcPr>
            <w:tcW w:w="2250" w:type="dxa"/>
          </w:tcPr>
          <w:p w:rsidR="00D045E5" w:rsidRDefault="008D7D9F">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Sanitation</w:t>
            </w:r>
          </w:p>
        </w:tc>
      </w:tr>
      <w:tr w:rsidR="00D045E5">
        <w:tc>
          <w:tcPr>
            <w:tcW w:w="1886" w:type="dxa"/>
          </w:tcPr>
          <w:p w:rsidR="00D045E5" w:rsidRDefault="008D7D9F">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Nolabab</w:t>
            </w:r>
            <w:proofErr w:type="spellEnd"/>
          </w:p>
        </w:tc>
        <w:tc>
          <w:tcPr>
            <w:tcW w:w="4320"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Straw mats and plant branches</w:t>
            </w:r>
          </w:p>
        </w:tc>
        <w:tc>
          <w:tcPr>
            <w:tcW w:w="2250"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Pit latrine</w:t>
            </w:r>
          </w:p>
        </w:tc>
      </w:tr>
      <w:tr w:rsidR="00D045E5">
        <w:tc>
          <w:tcPr>
            <w:tcW w:w="1886"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Sheikh </w:t>
            </w:r>
            <w:proofErr w:type="spellStart"/>
            <w:r>
              <w:rPr>
                <w:rFonts w:ascii="Times New Roman" w:eastAsia="Times New Roman" w:hAnsi="Times New Roman" w:cs="Times New Roman"/>
                <w:sz w:val="28"/>
                <w:szCs w:val="28"/>
              </w:rPr>
              <w:t>Saad</w:t>
            </w:r>
            <w:proofErr w:type="spellEnd"/>
          </w:p>
        </w:tc>
        <w:tc>
          <w:tcPr>
            <w:tcW w:w="4320"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Wood shingles</w:t>
            </w:r>
          </w:p>
        </w:tc>
        <w:tc>
          <w:tcPr>
            <w:tcW w:w="2250"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Pit latrine</w:t>
            </w:r>
          </w:p>
        </w:tc>
      </w:tr>
      <w:tr w:rsidR="00D045E5">
        <w:tc>
          <w:tcPr>
            <w:tcW w:w="1886"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Old </w:t>
            </w:r>
            <w:proofErr w:type="spellStart"/>
            <w:r>
              <w:rPr>
                <w:rFonts w:ascii="Times New Roman" w:eastAsia="Times New Roman" w:hAnsi="Times New Roman" w:cs="Times New Roman"/>
                <w:sz w:val="28"/>
                <w:szCs w:val="28"/>
              </w:rPr>
              <w:t>Airam</w:t>
            </w:r>
            <w:proofErr w:type="spellEnd"/>
          </w:p>
        </w:tc>
        <w:tc>
          <w:tcPr>
            <w:tcW w:w="4320"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straw mats and plant branches</w:t>
            </w:r>
          </w:p>
        </w:tc>
        <w:tc>
          <w:tcPr>
            <w:tcW w:w="2250"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Pit latrine</w:t>
            </w:r>
          </w:p>
        </w:tc>
      </w:tr>
      <w:tr w:rsidR="00D045E5">
        <w:tc>
          <w:tcPr>
            <w:tcW w:w="1886"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New </w:t>
            </w:r>
            <w:proofErr w:type="spellStart"/>
            <w:r>
              <w:rPr>
                <w:rFonts w:ascii="Times New Roman" w:eastAsia="Times New Roman" w:hAnsi="Times New Roman" w:cs="Times New Roman"/>
                <w:sz w:val="28"/>
                <w:szCs w:val="28"/>
              </w:rPr>
              <w:t>Airam</w:t>
            </w:r>
            <w:proofErr w:type="spellEnd"/>
          </w:p>
        </w:tc>
        <w:tc>
          <w:tcPr>
            <w:tcW w:w="4320"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Caravans</w:t>
            </w:r>
          </w:p>
        </w:tc>
        <w:tc>
          <w:tcPr>
            <w:tcW w:w="2250"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Pit latrine</w:t>
            </w:r>
          </w:p>
        </w:tc>
      </w:tr>
      <w:tr w:rsidR="00D045E5">
        <w:tc>
          <w:tcPr>
            <w:tcW w:w="1886" w:type="dxa"/>
          </w:tcPr>
          <w:p w:rsidR="00D045E5" w:rsidRDefault="008D7D9F">
            <w:pPr>
              <w:jc w:val="both"/>
              <w:rPr>
                <w:sz w:val="28"/>
                <w:szCs w:val="28"/>
              </w:rPr>
            </w:pPr>
            <w:r>
              <w:rPr>
                <w:rFonts w:ascii="Times New Roman" w:eastAsia="Times New Roman" w:hAnsi="Times New Roman" w:cs="Times New Roman"/>
                <w:sz w:val="28"/>
                <w:szCs w:val="28"/>
              </w:rPr>
              <w:t xml:space="preserve">Old </w:t>
            </w:r>
            <w:proofErr w:type="spellStart"/>
            <w:r>
              <w:rPr>
                <w:rFonts w:ascii="Times New Roman" w:eastAsia="Times New Roman" w:hAnsi="Times New Roman" w:cs="Times New Roman"/>
                <w:sz w:val="28"/>
                <w:szCs w:val="28"/>
              </w:rPr>
              <w:t>Ashat</w:t>
            </w:r>
            <w:proofErr w:type="spellEnd"/>
          </w:p>
        </w:tc>
        <w:tc>
          <w:tcPr>
            <w:tcW w:w="4320" w:type="dxa"/>
          </w:tcPr>
          <w:p w:rsidR="00D045E5" w:rsidRDefault="008D7D9F">
            <w:pPr>
              <w:jc w:val="both"/>
              <w:rPr>
                <w:sz w:val="28"/>
                <w:szCs w:val="28"/>
              </w:rPr>
            </w:pPr>
            <w:r>
              <w:rPr>
                <w:rFonts w:ascii="Times New Roman" w:eastAsia="Times New Roman" w:hAnsi="Times New Roman" w:cs="Times New Roman"/>
                <w:sz w:val="28"/>
                <w:szCs w:val="28"/>
              </w:rPr>
              <w:t>Straw mats and plant branches</w:t>
            </w:r>
          </w:p>
        </w:tc>
        <w:tc>
          <w:tcPr>
            <w:tcW w:w="2250"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Pit latrine</w:t>
            </w:r>
          </w:p>
        </w:tc>
      </w:tr>
      <w:tr w:rsidR="00D045E5">
        <w:tc>
          <w:tcPr>
            <w:tcW w:w="1886" w:type="dxa"/>
          </w:tcPr>
          <w:p w:rsidR="00D045E5" w:rsidRDefault="008D7D9F">
            <w:pPr>
              <w:jc w:val="both"/>
              <w:rPr>
                <w:sz w:val="28"/>
                <w:szCs w:val="28"/>
              </w:rPr>
            </w:pPr>
            <w:r>
              <w:rPr>
                <w:rFonts w:ascii="Times New Roman" w:eastAsia="Times New Roman" w:hAnsi="Times New Roman" w:cs="Times New Roman"/>
                <w:sz w:val="28"/>
                <w:szCs w:val="28"/>
              </w:rPr>
              <w:t xml:space="preserve">New </w:t>
            </w:r>
            <w:proofErr w:type="spellStart"/>
            <w:r>
              <w:rPr>
                <w:rFonts w:ascii="Times New Roman" w:eastAsia="Times New Roman" w:hAnsi="Times New Roman" w:cs="Times New Roman"/>
                <w:sz w:val="28"/>
                <w:szCs w:val="28"/>
              </w:rPr>
              <w:t>ashat</w:t>
            </w:r>
            <w:proofErr w:type="spellEnd"/>
          </w:p>
        </w:tc>
        <w:tc>
          <w:tcPr>
            <w:tcW w:w="4320" w:type="dxa"/>
          </w:tcPr>
          <w:p w:rsidR="00D045E5" w:rsidRDefault="008D7D9F">
            <w:pPr>
              <w:jc w:val="both"/>
              <w:rPr>
                <w:sz w:val="28"/>
                <w:szCs w:val="28"/>
              </w:rPr>
            </w:pPr>
            <w:r>
              <w:rPr>
                <w:rFonts w:ascii="Times New Roman" w:eastAsia="Times New Roman" w:hAnsi="Times New Roman" w:cs="Times New Roman"/>
                <w:sz w:val="28"/>
                <w:szCs w:val="28"/>
              </w:rPr>
              <w:t>Caravans</w:t>
            </w:r>
          </w:p>
        </w:tc>
        <w:tc>
          <w:tcPr>
            <w:tcW w:w="2250"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Pit latrine</w:t>
            </w:r>
          </w:p>
        </w:tc>
      </w:tr>
      <w:tr w:rsidR="00D045E5">
        <w:tc>
          <w:tcPr>
            <w:tcW w:w="1886" w:type="dxa"/>
          </w:tcPr>
          <w:p w:rsidR="00D045E5" w:rsidRDefault="008D7D9F">
            <w:pPr>
              <w:jc w:val="both"/>
              <w:rPr>
                <w:sz w:val="28"/>
                <w:szCs w:val="28"/>
              </w:rPr>
            </w:pPr>
            <w:r>
              <w:rPr>
                <w:rFonts w:ascii="Times New Roman" w:eastAsia="Times New Roman" w:hAnsi="Times New Roman" w:cs="Times New Roman"/>
                <w:sz w:val="28"/>
                <w:szCs w:val="28"/>
              </w:rPr>
              <w:t xml:space="preserve">Old </w:t>
            </w:r>
            <w:proofErr w:type="spellStart"/>
            <w:r>
              <w:rPr>
                <w:rFonts w:ascii="Times New Roman" w:eastAsia="Times New Roman" w:hAnsi="Times New Roman" w:cs="Times New Roman"/>
                <w:sz w:val="28"/>
                <w:szCs w:val="28"/>
              </w:rPr>
              <w:t>Tokar</w:t>
            </w:r>
            <w:proofErr w:type="spellEnd"/>
          </w:p>
        </w:tc>
        <w:tc>
          <w:tcPr>
            <w:tcW w:w="4320" w:type="dxa"/>
          </w:tcPr>
          <w:p w:rsidR="00D045E5" w:rsidRDefault="008D7D9F">
            <w:pPr>
              <w:jc w:val="both"/>
              <w:rPr>
                <w:sz w:val="28"/>
                <w:szCs w:val="28"/>
              </w:rPr>
            </w:pPr>
            <w:r>
              <w:rPr>
                <w:rFonts w:ascii="Times New Roman" w:eastAsia="Times New Roman" w:hAnsi="Times New Roman" w:cs="Times New Roman"/>
                <w:sz w:val="28"/>
                <w:szCs w:val="28"/>
              </w:rPr>
              <w:t>Mud, straw mats and plant branches</w:t>
            </w:r>
          </w:p>
        </w:tc>
        <w:tc>
          <w:tcPr>
            <w:tcW w:w="2250"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Pit latrine</w:t>
            </w:r>
          </w:p>
        </w:tc>
      </w:tr>
      <w:tr w:rsidR="00D045E5">
        <w:tc>
          <w:tcPr>
            <w:tcW w:w="1886" w:type="dxa"/>
          </w:tcPr>
          <w:p w:rsidR="00D045E5" w:rsidRDefault="008D7D9F">
            <w:pPr>
              <w:jc w:val="both"/>
              <w:rPr>
                <w:sz w:val="28"/>
                <w:szCs w:val="28"/>
              </w:rPr>
            </w:pPr>
            <w:r>
              <w:rPr>
                <w:rFonts w:ascii="Times New Roman" w:eastAsia="Times New Roman" w:hAnsi="Times New Roman" w:cs="Times New Roman"/>
                <w:sz w:val="28"/>
                <w:szCs w:val="28"/>
              </w:rPr>
              <w:t xml:space="preserve">New </w:t>
            </w:r>
            <w:proofErr w:type="spellStart"/>
            <w:r>
              <w:rPr>
                <w:rFonts w:ascii="Times New Roman" w:eastAsia="Times New Roman" w:hAnsi="Times New Roman" w:cs="Times New Roman"/>
                <w:sz w:val="28"/>
                <w:szCs w:val="28"/>
              </w:rPr>
              <w:t>Tokar</w:t>
            </w:r>
            <w:proofErr w:type="spellEnd"/>
          </w:p>
        </w:tc>
        <w:tc>
          <w:tcPr>
            <w:tcW w:w="4320" w:type="dxa"/>
          </w:tcPr>
          <w:p w:rsidR="00D045E5" w:rsidRDefault="008D7D9F">
            <w:pPr>
              <w:jc w:val="both"/>
              <w:rPr>
                <w:sz w:val="28"/>
                <w:szCs w:val="28"/>
              </w:rPr>
            </w:pPr>
            <w:r>
              <w:rPr>
                <w:rFonts w:ascii="Times New Roman" w:eastAsia="Times New Roman" w:hAnsi="Times New Roman" w:cs="Times New Roman"/>
                <w:sz w:val="28"/>
                <w:szCs w:val="28"/>
              </w:rPr>
              <w:t>Caravans</w:t>
            </w:r>
          </w:p>
        </w:tc>
        <w:tc>
          <w:tcPr>
            <w:tcW w:w="2250"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Pit latrine</w:t>
            </w:r>
          </w:p>
        </w:tc>
      </w:tr>
    </w:tbl>
    <w:p w:rsidR="00D045E5" w:rsidRDefault="00D045E5">
      <w:pPr>
        <w:jc w:val="both"/>
        <w:rPr>
          <w:rFonts w:ascii="Times New Roman" w:eastAsia="Times New Roman" w:hAnsi="Times New Roman" w:cs="Times New Roman"/>
          <w:sz w:val="28"/>
          <w:szCs w:val="28"/>
        </w:rPr>
      </w:pPr>
    </w:p>
    <w:p w:rsidR="00D045E5" w:rsidRDefault="008D7D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Resource use and accessibility</w:t>
      </w:r>
    </w:p>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utilization of natural resources by the local community of the assessment sites is restricted to the nearby habitats around the village (Table 7). Access and use of resources is greatly impacted by the lack of means of transportation. Almost all the individuals move on foot, monkeys, camels, or take the transportation. Rashida tribe members own different type of vehicles and motorcycles.</w:t>
      </w:r>
    </w:p>
    <w:p w:rsidR="00D045E5" w:rsidRDefault="008D7D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Table 7. Nearest natural resources to the assessment sites</w:t>
      </w:r>
    </w:p>
    <w:tbl>
      <w:tblPr>
        <w:tblStyle w:val="a6"/>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1805"/>
        <w:gridCol w:w="1440"/>
        <w:gridCol w:w="2070"/>
        <w:gridCol w:w="2070"/>
      </w:tblGrid>
      <w:tr w:rsidR="00D045E5">
        <w:trPr>
          <w:trHeight w:val="160"/>
        </w:trPr>
        <w:tc>
          <w:tcPr>
            <w:tcW w:w="1700" w:type="dxa"/>
            <w:vMerge w:val="restart"/>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Site</w:t>
            </w:r>
            <w:r>
              <w:rPr>
                <w:sz w:val="24"/>
                <w:szCs w:val="24"/>
              </w:rPr>
              <w:t xml:space="preserve"> </w:t>
            </w:r>
          </w:p>
        </w:tc>
        <w:tc>
          <w:tcPr>
            <w:tcW w:w="7385" w:type="dxa"/>
            <w:gridSpan w:val="4"/>
          </w:tcPr>
          <w:p w:rsidR="00D045E5" w:rsidRDefault="008D7D9F">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Resources</w:t>
            </w:r>
            <w:r>
              <w:rPr>
                <w:rFonts w:ascii="Times New Roman" w:eastAsia="Times New Roman" w:hAnsi="Times New Roman" w:cs="Times New Roman"/>
                <w:sz w:val="24"/>
                <w:szCs w:val="24"/>
              </w:rPr>
              <w:t xml:space="preserve"> </w:t>
            </w:r>
          </w:p>
        </w:tc>
      </w:tr>
      <w:tr w:rsidR="00D045E5">
        <w:trPr>
          <w:trHeight w:val="160"/>
        </w:trPr>
        <w:tc>
          <w:tcPr>
            <w:tcW w:w="1700" w:type="dxa"/>
            <w:vMerge/>
          </w:tcPr>
          <w:p w:rsidR="00D045E5" w:rsidRDefault="00D045E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05" w:type="dxa"/>
          </w:tcPr>
          <w:p w:rsidR="00D045E5" w:rsidRDefault="008D7D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Mangrove</w:t>
            </w:r>
          </w:p>
        </w:tc>
        <w:tc>
          <w:tcPr>
            <w:tcW w:w="1440" w:type="dxa"/>
          </w:tcPr>
          <w:p w:rsidR="00D045E5" w:rsidRDefault="008D7D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Coral</w:t>
            </w:r>
          </w:p>
        </w:tc>
        <w:tc>
          <w:tcPr>
            <w:tcW w:w="2070" w:type="dxa"/>
          </w:tcPr>
          <w:p w:rsidR="00D045E5" w:rsidRDefault="008D7D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Range land </w:t>
            </w:r>
          </w:p>
        </w:tc>
        <w:tc>
          <w:tcPr>
            <w:tcW w:w="2070" w:type="dxa"/>
          </w:tcPr>
          <w:p w:rsidR="00D045E5" w:rsidRDefault="008D7D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Farm land</w:t>
            </w:r>
          </w:p>
        </w:tc>
      </w:tr>
      <w:tr w:rsidR="00D045E5">
        <w:tc>
          <w:tcPr>
            <w:tcW w:w="1700" w:type="dxa"/>
          </w:tcPr>
          <w:p w:rsidR="00D045E5" w:rsidRDefault="008D7D9F">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Nolabab</w:t>
            </w:r>
            <w:proofErr w:type="spellEnd"/>
          </w:p>
        </w:tc>
        <w:tc>
          <w:tcPr>
            <w:tcW w:w="1805"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Sheikh Ibrahim</w:t>
            </w:r>
          </w:p>
        </w:tc>
        <w:tc>
          <w:tcPr>
            <w:tcW w:w="1440"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070"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Around </w:t>
            </w:r>
            <w:proofErr w:type="spellStart"/>
            <w:r>
              <w:rPr>
                <w:rFonts w:ascii="Times New Roman" w:eastAsia="Times New Roman" w:hAnsi="Times New Roman" w:cs="Times New Roman"/>
                <w:sz w:val="24"/>
                <w:szCs w:val="24"/>
              </w:rPr>
              <w:t>Nolabab</w:t>
            </w:r>
            <w:proofErr w:type="spellEnd"/>
          </w:p>
        </w:tc>
        <w:tc>
          <w:tcPr>
            <w:tcW w:w="2070"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Taheli</w:t>
            </w:r>
            <w:proofErr w:type="spellEnd"/>
            <w:r>
              <w:rPr>
                <w:rFonts w:ascii="Times New Roman" w:eastAsia="Times New Roman" w:hAnsi="Times New Roman" w:cs="Times New Roman"/>
                <w:sz w:val="24"/>
                <w:szCs w:val="24"/>
              </w:rPr>
              <w:t xml:space="preserve"> </w:t>
            </w:r>
          </w:p>
        </w:tc>
      </w:tr>
      <w:tr w:rsidR="00D045E5">
        <w:tc>
          <w:tcPr>
            <w:tcW w:w="1700" w:type="dxa"/>
          </w:tcPr>
          <w:p w:rsidR="00D045E5" w:rsidRDefault="008D7D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Sheikh </w:t>
            </w:r>
            <w:proofErr w:type="spellStart"/>
            <w:r>
              <w:rPr>
                <w:rFonts w:ascii="Times New Roman" w:eastAsia="Times New Roman" w:hAnsi="Times New Roman" w:cs="Times New Roman"/>
                <w:b/>
                <w:sz w:val="24"/>
                <w:szCs w:val="24"/>
              </w:rPr>
              <w:t>Saad</w:t>
            </w:r>
            <w:proofErr w:type="spellEnd"/>
          </w:p>
        </w:tc>
        <w:tc>
          <w:tcPr>
            <w:tcW w:w="1805"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Tega</w:t>
            </w:r>
            <w:proofErr w:type="spellEnd"/>
          </w:p>
        </w:tc>
        <w:tc>
          <w:tcPr>
            <w:tcW w:w="1440"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070"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070"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D045E5">
        <w:tc>
          <w:tcPr>
            <w:tcW w:w="1700" w:type="dxa"/>
          </w:tcPr>
          <w:p w:rsidR="00D045E5" w:rsidRDefault="008D7D9F">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Airam</w:t>
            </w:r>
            <w:proofErr w:type="spellEnd"/>
          </w:p>
        </w:tc>
        <w:tc>
          <w:tcPr>
            <w:tcW w:w="1805"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Airm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Ashat</w:t>
            </w:r>
            <w:proofErr w:type="spellEnd"/>
          </w:p>
        </w:tc>
        <w:tc>
          <w:tcPr>
            <w:tcW w:w="1440"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070"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Around </w:t>
            </w:r>
            <w:proofErr w:type="spellStart"/>
            <w:r>
              <w:rPr>
                <w:rFonts w:ascii="Times New Roman" w:eastAsia="Times New Roman" w:hAnsi="Times New Roman" w:cs="Times New Roman"/>
                <w:sz w:val="24"/>
                <w:szCs w:val="24"/>
              </w:rPr>
              <w:t>Airam</w:t>
            </w:r>
            <w:proofErr w:type="spellEnd"/>
          </w:p>
        </w:tc>
        <w:tc>
          <w:tcPr>
            <w:tcW w:w="2070"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Near the Slaughter, on both sides of the road.</w:t>
            </w:r>
          </w:p>
        </w:tc>
      </w:tr>
      <w:tr w:rsidR="00D045E5">
        <w:tc>
          <w:tcPr>
            <w:tcW w:w="1700" w:type="dxa"/>
          </w:tcPr>
          <w:p w:rsidR="00D045E5" w:rsidRDefault="008D7D9F">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Ashat</w:t>
            </w:r>
            <w:proofErr w:type="spellEnd"/>
          </w:p>
        </w:tc>
        <w:tc>
          <w:tcPr>
            <w:tcW w:w="1805"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Airm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Ashat</w:t>
            </w:r>
            <w:proofErr w:type="spellEnd"/>
          </w:p>
        </w:tc>
        <w:tc>
          <w:tcPr>
            <w:tcW w:w="1440"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070"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Around </w:t>
            </w:r>
            <w:proofErr w:type="spellStart"/>
            <w:r>
              <w:rPr>
                <w:rFonts w:ascii="Times New Roman" w:eastAsia="Times New Roman" w:hAnsi="Times New Roman" w:cs="Times New Roman"/>
                <w:sz w:val="24"/>
                <w:szCs w:val="24"/>
              </w:rPr>
              <w:t>Ashat</w:t>
            </w:r>
            <w:proofErr w:type="spellEnd"/>
            <w:r>
              <w:rPr>
                <w:rFonts w:ascii="Times New Roman" w:eastAsia="Times New Roman" w:hAnsi="Times New Roman" w:cs="Times New Roman"/>
                <w:sz w:val="24"/>
                <w:szCs w:val="24"/>
              </w:rPr>
              <w:t xml:space="preserve">, Baraka and </w:t>
            </w:r>
            <w:proofErr w:type="spellStart"/>
            <w:r>
              <w:rPr>
                <w:rFonts w:ascii="Times New Roman" w:eastAsia="Times New Roman" w:hAnsi="Times New Roman" w:cs="Times New Roman"/>
                <w:sz w:val="24"/>
                <w:szCs w:val="24"/>
              </w:rPr>
              <w:t>khor</w:t>
            </w:r>
            <w:proofErr w:type="spellEnd"/>
            <w:r>
              <w:rPr>
                <w:rFonts w:ascii="Times New Roman" w:eastAsia="Times New Roman" w:hAnsi="Times New Roman" w:cs="Times New Roman"/>
                <w:sz w:val="24"/>
                <w:szCs w:val="24"/>
              </w:rPr>
              <w:t xml:space="preserve"> Gash in summer</w:t>
            </w:r>
          </w:p>
        </w:tc>
        <w:tc>
          <w:tcPr>
            <w:tcW w:w="2070"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Tokar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Seetrab</w:t>
            </w:r>
            <w:proofErr w:type="spellEnd"/>
            <w:r>
              <w:rPr>
                <w:rFonts w:ascii="Times New Roman" w:eastAsia="Times New Roman" w:hAnsi="Times New Roman" w:cs="Times New Roman"/>
                <w:sz w:val="24"/>
                <w:szCs w:val="24"/>
              </w:rPr>
              <w:t>.</w:t>
            </w:r>
          </w:p>
        </w:tc>
      </w:tr>
      <w:tr w:rsidR="00D045E5">
        <w:tc>
          <w:tcPr>
            <w:tcW w:w="1700"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Tokar</w:t>
            </w:r>
            <w:proofErr w:type="spellEnd"/>
          </w:p>
        </w:tc>
        <w:tc>
          <w:tcPr>
            <w:tcW w:w="1805"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Agig</w:t>
            </w:r>
            <w:proofErr w:type="spellEnd"/>
          </w:p>
        </w:tc>
        <w:tc>
          <w:tcPr>
            <w:tcW w:w="1440"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Trinkitat</w:t>
            </w:r>
            <w:proofErr w:type="spellEnd"/>
            <w:r>
              <w:rPr>
                <w:rFonts w:ascii="Times New Roman" w:eastAsia="Times New Roman" w:hAnsi="Times New Roman" w:cs="Times New Roman"/>
                <w:sz w:val="24"/>
                <w:szCs w:val="24"/>
              </w:rPr>
              <w:t xml:space="preserve">, </w:t>
            </w:r>
          </w:p>
        </w:tc>
        <w:tc>
          <w:tcPr>
            <w:tcW w:w="2070"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Around Delta </w:t>
            </w:r>
            <w:proofErr w:type="spellStart"/>
            <w:r>
              <w:rPr>
                <w:rFonts w:ascii="Times New Roman" w:eastAsia="Times New Roman" w:hAnsi="Times New Roman" w:cs="Times New Roman"/>
                <w:sz w:val="24"/>
                <w:szCs w:val="24"/>
              </w:rPr>
              <w:t>Tokar</w:t>
            </w:r>
            <w:proofErr w:type="spellEnd"/>
            <w:r>
              <w:rPr>
                <w:rFonts w:ascii="Times New Roman" w:eastAsia="Times New Roman" w:hAnsi="Times New Roman" w:cs="Times New Roman"/>
                <w:sz w:val="24"/>
                <w:szCs w:val="24"/>
              </w:rPr>
              <w:t xml:space="preserve"> Agricultural Scheme and </w:t>
            </w:r>
            <w:proofErr w:type="spellStart"/>
            <w:r>
              <w:rPr>
                <w:rFonts w:ascii="Times New Roman" w:eastAsia="Times New Roman" w:hAnsi="Times New Roman" w:cs="Times New Roman"/>
                <w:sz w:val="24"/>
                <w:szCs w:val="24"/>
              </w:rPr>
              <w:t>khor</w:t>
            </w:r>
            <w:proofErr w:type="spellEnd"/>
            <w:r>
              <w:rPr>
                <w:rFonts w:ascii="Times New Roman" w:eastAsia="Times New Roman" w:hAnsi="Times New Roman" w:cs="Times New Roman"/>
                <w:sz w:val="24"/>
                <w:szCs w:val="24"/>
              </w:rPr>
              <w:t xml:space="preserve"> Gash in summer</w:t>
            </w:r>
          </w:p>
        </w:tc>
        <w:tc>
          <w:tcPr>
            <w:tcW w:w="2070"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Delta </w:t>
            </w:r>
            <w:proofErr w:type="spellStart"/>
            <w:r>
              <w:rPr>
                <w:rFonts w:ascii="Times New Roman" w:eastAsia="Times New Roman" w:hAnsi="Times New Roman" w:cs="Times New Roman"/>
                <w:sz w:val="24"/>
                <w:szCs w:val="24"/>
              </w:rPr>
              <w:t>Tokar</w:t>
            </w:r>
            <w:proofErr w:type="spellEnd"/>
            <w:r>
              <w:rPr>
                <w:rFonts w:ascii="Times New Roman" w:eastAsia="Times New Roman" w:hAnsi="Times New Roman" w:cs="Times New Roman"/>
                <w:sz w:val="24"/>
                <w:szCs w:val="24"/>
              </w:rPr>
              <w:t xml:space="preserve"> Agricultural Scheme</w:t>
            </w:r>
          </w:p>
        </w:tc>
      </w:tr>
    </w:tbl>
    <w:p w:rsidR="00D045E5" w:rsidRDefault="00D045E5">
      <w:pPr>
        <w:jc w:val="both"/>
        <w:rPr>
          <w:rFonts w:ascii="Times New Roman" w:eastAsia="Times New Roman" w:hAnsi="Times New Roman" w:cs="Times New Roman"/>
          <w:sz w:val="28"/>
          <w:szCs w:val="28"/>
        </w:rPr>
      </w:pPr>
    </w:p>
    <w:p w:rsidR="00D045E5" w:rsidRDefault="008D7D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Perception of the local community on protected area</w:t>
      </w:r>
    </w:p>
    <w:p w:rsidR="00D045E5" w:rsidRDefault="008D7D9F">
      <w:pPr>
        <w:numPr>
          <w:ilvl w:val="0"/>
          <w:numId w:val="4"/>
        </w:numPr>
        <w:pBdr>
          <w:top w:val="nil"/>
          <w:left w:val="nil"/>
          <w:bottom w:val="nil"/>
          <w:right w:val="nil"/>
          <w:between w:val="nil"/>
        </w:pBdr>
        <w:spacing w:after="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Awareness level</w:t>
      </w:r>
      <w:r>
        <w:rPr>
          <w:rFonts w:ascii="Times New Roman" w:eastAsia="Times New Roman" w:hAnsi="Times New Roman" w:cs="Times New Roman"/>
          <w:color w:val="000000"/>
          <w:sz w:val="28"/>
          <w:szCs w:val="28"/>
        </w:rPr>
        <w:t>: the knowledge of the local community on the meaning, purposes, and benefits of marine protected area (MPA) is negligible. One of the KIs said that he knows some information about MPA in Eritrea from the radio.</w:t>
      </w:r>
    </w:p>
    <w:p w:rsidR="00D045E5" w:rsidRDefault="008D7D9F">
      <w:pPr>
        <w:numPr>
          <w:ilvl w:val="0"/>
          <w:numId w:val="4"/>
        </w:numPr>
        <w:pBdr>
          <w:top w:val="nil"/>
          <w:left w:val="nil"/>
          <w:bottom w:val="nil"/>
          <w:right w:val="nil"/>
          <w:between w:val="nil"/>
        </w:pBdr>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Almost all the KIs stated that they would accept the establishment of a MPA in their region </w:t>
      </w:r>
      <w:r>
        <w:rPr>
          <w:rFonts w:ascii="Times New Roman" w:eastAsia="Times New Roman" w:hAnsi="Times New Roman" w:cs="Times New Roman"/>
          <w:b/>
          <w:color w:val="000000"/>
          <w:sz w:val="28"/>
          <w:szCs w:val="28"/>
          <w:u w:val="single"/>
        </w:rPr>
        <w:t>only if it would serve the interest</w:t>
      </w:r>
      <w:r>
        <w:rPr>
          <w:rFonts w:ascii="Times New Roman" w:eastAsia="Times New Roman" w:hAnsi="Times New Roman" w:cs="Times New Roman"/>
          <w:color w:val="000000"/>
          <w:sz w:val="28"/>
          <w:szCs w:val="28"/>
        </w:rPr>
        <w:t xml:space="preserve"> of the community.</w:t>
      </w:r>
    </w:p>
    <w:p w:rsidR="00D045E5" w:rsidRDefault="008D7D9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Conclusion</w:t>
      </w:r>
    </w:p>
    <w:p w:rsidR="00D045E5" w:rsidRDefault="008D7D9F">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study area deserves to be designated as MPA for the following reasons:</w:t>
      </w:r>
    </w:p>
    <w:p w:rsidR="00D045E5" w:rsidRDefault="008D7D9F">
      <w:pPr>
        <w:numPr>
          <w:ilvl w:val="0"/>
          <w:numId w:val="5"/>
        </w:numPr>
        <w:pBdr>
          <w:top w:val="nil"/>
          <w:left w:val="nil"/>
          <w:bottom w:val="nil"/>
          <w:right w:val="nil"/>
          <w:between w:val="nil"/>
        </w:pBdr>
        <w:spacing w:after="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level of environmental degradation in the study area is remarkable as is evident by: sand drift, invasion of mesquite trees, degradation of natural vegetation, and the extensive extraction of </w:t>
      </w:r>
      <w:proofErr w:type="spellStart"/>
      <w:r>
        <w:rPr>
          <w:rFonts w:ascii="Times New Roman" w:eastAsia="Times New Roman" w:hAnsi="Times New Roman" w:cs="Times New Roman"/>
          <w:color w:val="000000"/>
          <w:sz w:val="28"/>
          <w:szCs w:val="28"/>
        </w:rPr>
        <w:t>Dufra</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This situation required urgent implementation of environmental protection measures.</w:t>
      </w:r>
    </w:p>
    <w:p w:rsidR="00D045E5" w:rsidRDefault="008D7D9F">
      <w:pPr>
        <w:numPr>
          <w:ilvl w:val="0"/>
          <w:numId w:val="5"/>
        </w:numPr>
        <w:pBdr>
          <w:top w:val="nil"/>
          <w:left w:val="nil"/>
          <w:bottom w:val="nil"/>
          <w:right w:val="nil"/>
          <w:between w:val="nil"/>
        </w:pBdr>
        <w:spacing w:after="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area is clean of pollution except for the solid domestic waste that could be control. No major sources of air and liquid pollution (e.g. </w:t>
      </w:r>
      <w:r>
        <w:rPr>
          <w:rFonts w:ascii="Times New Roman" w:eastAsia="Times New Roman" w:hAnsi="Times New Roman" w:cs="Times New Roman"/>
          <w:color w:val="000000"/>
          <w:sz w:val="28"/>
          <w:szCs w:val="28"/>
        </w:rPr>
        <w:lastRenderedPageBreak/>
        <w:t>factories) do exist in the area, vehicles are the main source of air pollution at the survey time.</w:t>
      </w:r>
    </w:p>
    <w:p w:rsidR="00D045E5" w:rsidRDefault="008D7D9F">
      <w:pPr>
        <w:numPr>
          <w:ilvl w:val="0"/>
          <w:numId w:val="5"/>
        </w:numPr>
        <w:pBdr>
          <w:top w:val="nil"/>
          <w:left w:val="nil"/>
          <w:bottom w:val="nil"/>
          <w:right w:val="nil"/>
          <w:between w:val="nil"/>
        </w:pBdr>
        <w:spacing w:after="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Shift in livelihood from farming and fishing to charcoal making, indirectly indicates the degradation in the general environmental conditions of the study area, which need urgent interventions,</w:t>
      </w:r>
    </w:p>
    <w:p w:rsidR="00D045E5" w:rsidRDefault="008D7D9F">
      <w:pPr>
        <w:numPr>
          <w:ilvl w:val="0"/>
          <w:numId w:val="5"/>
        </w:numPr>
        <w:pBdr>
          <w:top w:val="nil"/>
          <w:left w:val="nil"/>
          <w:bottom w:val="nil"/>
          <w:right w:val="nil"/>
          <w:between w:val="nil"/>
        </w:pBdr>
        <w:spacing w:after="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Loss of natural resources due to environmental change. Particularly, loss of farm land and rangeland,</w:t>
      </w:r>
    </w:p>
    <w:p w:rsidR="00D045E5" w:rsidRDefault="008D7D9F">
      <w:pPr>
        <w:numPr>
          <w:ilvl w:val="0"/>
          <w:numId w:val="5"/>
        </w:numPr>
        <w:pBdr>
          <w:top w:val="nil"/>
          <w:left w:val="nil"/>
          <w:bottom w:val="nil"/>
          <w:right w:val="nil"/>
          <w:between w:val="nil"/>
        </w:pBdr>
        <w:spacing w:after="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artisanal life of the ethnically diverse local communities represents a unique example of indigenous ecological and environmental knowledge on natural resources utilization and preservation</w:t>
      </w:r>
    </w:p>
    <w:p w:rsidR="00D045E5" w:rsidRDefault="008D7D9F">
      <w:pPr>
        <w:numPr>
          <w:ilvl w:val="0"/>
          <w:numId w:val="5"/>
        </w:numPr>
        <w:pBdr>
          <w:top w:val="nil"/>
          <w:left w:val="nil"/>
          <w:bottom w:val="nil"/>
          <w:right w:val="nil"/>
          <w:between w:val="nil"/>
        </w:pBdr>
        <w:spacing w:after="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presence of </w:t>
      </w:r>
      <w:r>
        <w:rPr>
          <w:rFonts w:ascii="Times New Roman" w:eastAsia="Times New Roman" w:hAnsi="Times New Roman" w:cs="Times New Roman"/>
          <w:b/>
          <w:color w:val="000000"/>
          <w:sz w:val="28"/>
          <w:szCs w:val="28"/>
        </w:rPr>
        <w:t xml:space="preserve">Delta </w:t>
      </w:r>
      <w:proofErr w:type="spellStart"/>
      <w:r>
        <w:rPr>
          <w:rFonts w:ascii="Times New Roman" w:eastAsia="Times New Roman" w:hAnsi="Times New Roman" w:cs="Times New Roman"/>
          <w:b/>
          <w:color w:val="000000"/>
          <w:sz w:val="28"/>
          <w:szCs w:val="28"/>
        </w:rPr>
        <w:t>Tokar</w:t>
      </w:r>
      <w:proofErr w:type="spellEnd"/>
      <w:r>
        <w:rPr>
          <w:rFonts w:ascii="Times New Roman" w:eastAsia="Times New Roman" w:hAnsi="Times New Roman" w:cs="Times New Roman"/>
          <w:b/>
          <w:color w:val="000000"/>
          <w:sz w:val="28"/>
          <w:szCs w:val="28"/>
        </w:rPr>
        <w:t xml:space="preserve"> as a unique geomorphological area</w:t>
      </w:r>
      <w:r>
        <w:rPr>
          <w:rFonts w:ascii="Times New Roman" w:eastAsia="Times New Roman" w:hAnsi="Times New Roman" w:cs="Times New Roman"/>
          <w:color w:val="000000"/>
          <w:sz w:val="28"/>
          <w:szCs w:val="28"/>
        </w:rPr>
        <w:t xml:space="preserve"> in the entire Red Sea region and as a vital asset for subsistence livelihood for the local community.</w:t>
      </w:r>
    </w:p>
    <w:p w:rsidR="00D045E5" w:rsidRDefault="008D7D9F">
      <w:pPr>
        <w:numPr>
          <w:ilvl w:val="0"/>
          <w:numId w:val="5"/>
        </w:numPr>
        <w:pBdr>
          <w:top w:val="nil"/>
          <w:left w:val="nil"/>
          <w:bottom w:val="nil"/>
          <w:right w:val="nil"/>
          <w:between w:val="nil"/>
        </w:pBdr>
        <w:spacing w:after="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rich, dense, and intact mangrove stands, seagrass meadows, and seaweed patches which contribute to the fisheries diversity of the study area should be managed sustainably for future generations.</w:t>
      </w:r>
    </w:p>
    <w:p w:rsidR="00D045E5" w:rsidRDefault="008D7D9F">
      <w:pPr>
        <w:numPr>
          <w:ilvl w:val="0"/>
          <w:numId w:val="5"/>
        </w:numPr>
        <w:pBdr>
          <w:top w:val="nil"/>
          <w:left w:val="nil"/>
          <w:bottom w:val="nil"/>
          <w:right w:val="nil"/>
          <w:between w:val="nil"/>
        </w:pBdr>
        <w:spacing w:after="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type of the MPA to be established in the study area should be carefully selected to suite the socioeconomic setting of the area. In this regard, the designation </w:t>
      </w:r>
      <w:r>
        <w:rPr>
          <w:rFonts w:ascii="Times New Roman" w:eastAsia="Times New Roman" w:hAnsi="Times New Roman" w:cs="Times New Roman"/>
          <w:b/>
          <w:color w:val="000000"/>
          <w:sz w:val="28"/>
          <w:szCs w:val="28"/>
        </w:rPr>
        <w:t>of protected zones (PZ)</w:t>
      </w:r>
      <w:r>
        <w:rPr>
          <w:rFonts w:ascii="Times New Roman" w:eastAsia="Times New Roman" w:hAnsi="Times New Roman" w:cs="Times New Roman"/>
          <w:color w:val="000000"/>
          <w:sz w:val="28"/>
          <w:szCs w:val="28"/>
        </w:rPr>
        <w:t xml:space="preserve"> within the broader area of south Suakin could be considered.</w:t>
      </w:r>
    </w:p>
    <w:p w:rsidR="00D045E5" w:rsidRDefault="00D045E5">
      <w:pPr>
        <w:spacing w:after="0"/>
        <w:jc w:val="both"/>
        <w:rPr>
          <w:rFonts w:ascii="Times New Roman" w:eastAsia="Times New Roman" w:hAnsi="Times New Roman" w:cs="Times New Roman"/>
          <w:sz w:val="28"/>
          <w:szCs w:val="28"/>
        </w:rPr>
      </w:pPr>
    </w:p>
    <w:p w:rsidR="00D045E5" w:rsidRDefault="008D7D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Recommendations</w:t>
      </w:r>
    </w:p>
    <w:p w:rsidR="00D045E5" w:rsidRDefault="008D7D9F">
      <w:pPr>
        <w:numPr>
          <w:ilvl w:val="0"/>
          <w:numId w:val="1"/>
        </w:numPr>
        <w:pBdr>
          <w:top w:val="nil"/>
          <w:left w:val="nil"/>
          <w:bottom w:val="nil"/>
          <w:right w:val="nil"/>
          <w:between w:val="nil"/>
        </w:pBdr>
        <w:spacing w:after="0"/>
        <w:ind w:left="0" w:firstLine="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Well deigned awareness </w:t>
      </w:r>
      <w:proofErr w:type="spellStart"/>
      <w:r>
        <w:rPr>
          <w:rFonts w:ascii="Times New Roman" w:eastAsia="Times New Roman" w:hAnsi="Times New Roman" w:cs="Times New Roman"/>
          <w:color w:val="000000"/>
          <w:sz w:val="28"/>
          <w:szCs w:val="28"/>
        </w:rPr>
        <w:t>programme</w:t>
      </w:r>
      <w:proofErr w:type="spellEnd"/>
      <w:r>
        <w:rPr>
          <w:rFonts w:ascii="Times New Roman" w:eastAsia="Times New Roman" w:hAnsi="Times New Roman" w:cs="Times New Roman"/>
          <w:color w:val="000000"/>
          <w:sz w:val="28"/>
          <w:szCs w:val="28"/>
        </w:rPr>
        <w:t xml:space="preserve"> on MPA should be implemented to enhance the awareness of the community.</w:t>
      </w:r>
    </w:p>
    <w:p w:rsidR="00D045E5" w:rsidRDefault="008D7D9F">
      <w:pPr>
        <w:numPr>
          <w:ilvl w:val="0"/>
          <w:numId w:val="1"/>
        </w:numPr>
        <w:pBdr>
          <w:top w:val="nil"/>
          <w:left w:val="nil"/>
          <w:bottom w:val="nil"/>
          <w:right w:val="nil"/>
          <w:between w:val="nil"/>
        </w:pBdr>
        <w:spacing w:after="0"/>
        <w:ind w:left="0" w:firstLine="0"/>
        <w:contextualSpacing/>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survey</w:t>
      </w:r>
      <w:proofErr w:type="gramEnd"/>
      <w:r>
        <w:rPr>
          <w:rFonts w:ascii="Times New Roman" w:eastAsia="Times New Roman" w:hAnsi="Times New Roman" w:cs="Times New Roman"/>
          <w:color w:val="000000"/>
          <w:sz w:val="28"/>
          <w:szCs w:val="28"/>
        </w:rPr>
        <w:t xml:space="preserve"> of the demographic conditions and characteristics of the local communities in the study sites with special attention to women should be undertaken.</w:t>
      </w:r>
    </w:p>
    <w:p w:rsidR="00D045E5" w:rsidRDefault="00D045E5">
      <w:pPr>
        <w:spacing w:after="0"/>
        <w:jc w:val="both"/>
        <w:rPr>
          <w:rFonts w:ascii="Times New Roman" w:eastAsia="Times New Roman" w:hAnsi="Times New Roman" w:cs="Times New Roman"/>
          <w:sz w:val="28"/>
          <w:szCs w:val="28"/>
        </w:rPr>
      </w:pPr>
    </w:p>
    <w:p w:rsidR="00D045E5" w:rsidRDefault="008D7D9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4"/>
          <w:szCs w:val="24"/>
        </w:rPr>
        <w:t>References</w:t>
      </w:r>
    </w:p>
    <w:tbl>
      <w:tblPr>
        <w:tblStyle w:val="a7"/>
        <w:tblW w:w="936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D045E5">
        <w:tc>
          <w:tcPr>
            <w:tcW w:w="9360"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Abdrabo</w:t>
            </w:r>
            <w:proofErr w:type="spellEnd"/>
            <w:r>
              <w:rPr>
                <w:rFonts w:ascii="Times New Roman" w:eastAsia="Times New Roman" w:hAnsi="Times New Roman" w:cs="Times New Roman"/>
                <w:sz w:val="24"/>
                <w:szCs w:val="24"/>
              </w:rPr>
              <w:t xml:space="preserve"> MA and Hassan MA. 2003. A manual for Socioeconomic Study. Centre for Environment and Development for the Arab Region and Europe, (</w:t>
            </w:r>
            <w:proofErr w:type="spellStart"/>
            <w:r>
              <w:rPr>
                <w:rFonts w:ascii="Times New Roman" w:eastAsia="Times New Roman" w:hAnsi="Times New Roman" w:cs="Times New Roman"/>
                <w:sz w:val="24"/>
                <w:szCs w:val="24"/>
              </w:rPr>
              <w:t>Cedare</w:t>
            </w:r>
            <w:proofErr w:type="spellEnd"/>
            <w:r>
              <w:rPr>
                <w:rFonts w:ascii="Times New Roman" w:eastAsia="Times New Roman" w:hAnsi="Times New Roman" w:cs="Times New Roman"/>
                <w:sz w:val="24"/>
                <w:szCs w:val="24"/>
              </w:rPr>
              <w:t>).</w:t>
            </w:r>
          </w:p>
        </w:tc>
      </w:tr>
      <w:tr w:rsidR="00D045E5">
        <w:tc>
          <w:tcPr>
            <w:tcW w:w="9360" w:type="dxa"/>
          </w:tcPr>
          <w:p w:rsidR="00D045E5" w:rsidRDefault="008D7D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Bellu</w:t>
            </w:r>
            <w:proofErr w:type="spellEnd"/>
            <w:r>
              <w:rPr>
                <w:rFonts w:ascii="Times New Roman" w:eastAsia="Times New Roman" w:hAnsi="Times New Roman" w:cs="Times New Roman"/>
                <w:sz w:val="24"/>
                <w:szCs w:val="24"/>
              </w:rPr>
              <w:t xml:space="preserve"> GL and </w:t>
            </w:r>
            <w:proofErr w:type="spellStart"/>
            <w:r>
              <w:rPr>
                <w:rFonts w:ascii="Times New Roman" w:eastAsia="Times New Roman" w:hAnsi="Times New Roman" w:cs="Times New Roman"/>
                <w:sz w:val="24"/>
                <w:szCs w:val="24"/>
              </w:rPr>
              <w:t>Pansini</w:t>
            </w:r>
            <w:proofErr w:type="spellEnd"/>
            <w:r>
              <w:rPr>
                <w:rFonts w:ascii="Times New Roman" w:eastAsia="Times New Roman" w:hAnsi="Times New Roman" w:cs="Times New Roman"/>
                <w:sz w:val="24"/>
                <w:szCs w:val="24"/>
              </w:rPr>
              <w:t xml:space="preserve"> RV. 2009. Quantitative </w:t>
            </w:r>
            <w:proofErr w:type="spellStart"/>
            <w:r>
              <w:rPr>
                <w:rFonts w:ascii="Times New Roman" w:eastAsia="Times New Roman" w:hAnsi="Times New Roman" w:cs="Times New Roman"/>
                <w:sz w:val="24"/>
                <w:szCs w:val="24"/>
              </w:rPr>
              <w:t>SocioEconomic</w:t>
            </w:r>
            <w:proofErr w:type="spellEnd"/>
            <w:r>
              <w:rPr>
                <w:rFonts w:ascii="Times New Roman" w:eastAsia="Times New Roman" w:hAnsi="Times New Roman" w:cs="Times New Roman"/>
                <w:sz w:val="24"/>
                <w:szCs w:val="24"/>
              </w:rPr>
              <w:t xml:space="preserve"> Policy Impact Analysis: A Methodological Introduction. Food and Agriculture Organization of the United Nation. Italy</w:t>
            </w:r>
          </w:p>
        </w:tc>
      </w:tr>
      <w:tr w:rsidR="00D045E5">
        <w:tc>
          <w:tcPr>
            <w:tcW w:w="9360"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Wilson</w:t>
            </w:r>
            <w:r>
              <w:rPr>
                <w:rFonts w:ascii="Times New Roman" w:eastAsia="Times New Roman" w:hAnsi="Times New Roman" w:cs="Times New Roman"/>
                <w:sz w:val="24"/>
                <w:szCs w:val="24"/>
              </w:rPr>
              <w:t>, C. 2014. Semi-Structured Interviews. In: Interview Techniques for UX Practitioners Editor(s): Wilson, C</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23-41. https://doi.org/10.1016/B978-0-12-410393-1.00002-8.</w:t>
            </w:r>
          </w:p>
        </w:tc>
      </w:tr>
      <w:tr w:rsidR="00D045E5">
        <w:tc>
          <w:tcPr>
            <w:tcW w:w="9360" w:type="dxa"/>
          </w:tcPr>
          <w:p w:rsidR="00D045E5" w:rsidRDefault="008D7D9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Ismael</w:t>
            </w:r>
            <w:r>
              <w:rPr>
                <w:rFonts w:ascii="Times New Roman" w:eastAsia="Times New Roman" w:hAnsi="Times New Roman" w:cs="Times New Roman"/>
                <w:sz w:val="24"/>
                <w:szCs w:val="24"/>
              </w:rPr>
              <w:t xml:space="preserve">, M., Mokhtar, A., Farooq, M., &amp; </w:t>
            </w:r>
            <w:proofErr w:type="spellStart"/>
            <w:r>
              <w:rPr>
                <w:rFonts w:ascii="Times New Roman" w:eastAsia="Times New Roman" w:hAnsi="Times New Roman" w:cs="Times New Roman"/>
                <w:sz w:val="24"/>
                <w:szCs w:val="24"/>
              </w:rPr>
              <w:t>Lü</w:t>
            </w:r>
            <w:proofErr w:type="spellEnd"/>
            <w:r>
              <w:rPr>
                <w:rFonts w:ascii="Times New Roman" w:eastAsia="Times New Roman" w:hAnsi="Times New Roman" w:cs="Times New Roman"/>
                <w:sz w:val="24"/>
                <w:szCs w:val="24"/>
              </w:rPr>
              <w:t xml:space="preserve">, X. (2021). Assessing drinking water quality based on physical, chemical and microbial parameters in the Red Sea State, Sudan using a combination of water quality index and artificial neural network model. Groundwater for Sustainable Development, 14, 100612.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10.1016/j.gsd.2021.100612 </w:t>
            </w:r>
          </w:p>
        </w:tc>
      </w:tr>
    </w:tbl>
    <w:p w:rsidR="00D045E5" w:rsidRDefault="00D045E5">
      <w:pPr>
        <w:jc w:val="both"/>
        <w:rPr>
          <w:rFonts w:ascii="Times New Roman" w:eastAsia="Times New Roman" w:hAnsi="Times New Roman" w:cs="Times New Roman"/>
          <w:sz w:val="28"/>
          <w:szCs w:val="28"/>
        </w:rPr>
      </w:pPr>
    </w:p>
    <w:p w:rsidR="00D045E5" w:rsidRDefault="008D7D9F">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List of wildlife</w:t>
      </w:r>
    </w:p>
    <w:tbl>
      <w:tblPr>
        <w:tblStyle w:val="a8"/>
        <w:tblW w:w="4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
        <w:gridCol w:w="1228"/>
        <w:gridCol w:w="994"/>
        <w:gridCol w:w="917"/>
      </w:tblGrid>
      <w:tr w:rsidR="00D045E5">
        <w:tc>
          <w:tcPr>
            <w:tcW w:w="963" w:type="dxa"/>
          </w:tcPr>
          <w:p w:rsidR="00D045E5" w:rsidRDefault="008D7D9F">
            <w:pPr>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Tokar</w:t>
            </w:r>
            <w:proofErr w:type="spellEnd"/>
          </w:p>
        </w:tc>
        <w:tc>
          <w:tcPr>
            <w:tcW w:w="1228" w:type="dxa"/>
          </w:tcPr>
          <w:p w:rsidR="00D045E5" w:rsidRDefault="008D7D9F">
            <w:pPr>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Nolabab</w:t>
            </w:r>
            <w:proofErr w:type="spellEnd"/>
          </w:p>
        </w:tc>
        <w:tc>
          <w:tcPr>
            <w:tcW w:w="994" w:type="dxa"/>
          </w:tcPr>
          <w:p w:rsidR="00D045E5" w:rsidRDefault="008D7D9F">
            <w:pPr>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Airam</w:t>
            </w:r>
            <w:proofErr w:type="spellEnd"/>
          </w:p>
        </w:tc>
        <w:tc>
          <w:tcPr>
            <w:tcW w:w="917" w:type="dxa"/>
          </w:tcPr>
          <w:p w:rsidR="00D045E5" w:rsidRDefault="008D7D9F">
            <w:pPr>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Ashat</w:t>
            </w:r>
            <w:proofErr w:type="spellEnd"/>
          </w:p>
        </w:tc>
      </w:tr>
      <w:tr w:rsidR="00D045E5">
        <w:tc>
          <w:tcPr>
            <w:tcW w:w="963"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حلوف</w:t>
            </w:r>
          </w:p>
        </w:tc>
        <w:tc>
          <w:tcPr>
            <w:tcW w:w="1228"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ثعلب</w:t>
            </w:r>
          </w:p>
        </w:tc>
        <w:tc>
          <w:tcPr>
            <w:tcW w:w="994"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غزلان</w:t>
            </w:r>
          </w:p>
        </w:tc>
        <w:tc>
          <w:tcPr>
            <w:tcW w:w="917"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غزلان</w:t>
            </w:r>
          </w:p>
        </w:tc>
      </w:tr>
      <w:tr w:rsidR="00D045E5">
        <w:tc>
          <w:tcPr>
            <w:tcW w:w="963"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ثعلب</w:t>
            </w:r>
          </w:p>
        </w:tc>
        <w:tc>
          <w:tcPr>
            <w:tcW w:w="1228"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ارانب</w:t>
            </w:r>
          </w:p>
        </w:tc>
        <w:tc>
          <w:tcPr>
            <w:tcW w:w="994"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ارانب</w:t>
            </w:r>
          </w:p>
        </w:tc>
        <w:tc>
          <w:tcPr>
            <w:tcW w:w="917"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ارانب</w:t>
            </w:r>
          </w:p>
        </w:tc>
      </w:tr>
      <w:tr w:rsidR="00D045E5">
        <w:tc>
          <w:tcPr>
            <w:tcW w:w="963"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مرفعين</w:t>
            </w:r>
          </w:p>
        </w:tc>
        <w:tc>
          <w:tcPr>
            <w:tcW w:w="1228" w:type="dxa"/>
          </w:tcPr>
          <w:p w:rsidR="00D045E5" w:rsidRDefault="00D045E5">
            <w:pPr>
              <w:jc w:val="both"/>
              <w:rPr>
                <w:rFonts w:ascii="Times New Roman" w:eastAsia="Times New Roman" w:hAnsi="Times New Roman" w:cs="Times New Roman"/>
                <w:sz w:val="28"/>
                <w:szCs w:val="28"/>
              </w:rPr>
            </w:pPr>
          </w:p>
        </w:tc>
        <w:tc>
          <w:tcPr>
            <w:tcW w:w="994"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مرفعين</w:t>
            </w:r>
          </w:p>
        </w:tc>
        <w:tc>
          <w:tcPr>
            <w:tcW w:w="917"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مرفعين</w:t>
            </w:r>
          </w:p>
        </w:tc>
      </w:tr>
      <w:tr w:rsidR="00D045E5">
        <w:tc>
          <w:tcPr>
            <w:tcW w:w="963"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ارانب</w:t>
            </w:r>
          </w:p>
        </w:tc>
        <w:tc>
          <w:tcPr>
            <w:tcW w:w="1228" w:type="dxa"/>
          </w:tcPr>
          <w:p w:rsidR="00D045E5" w:rsidRDefault="00D045E5">
            <w:pPr>
              <w:jc w:val="both"/>
              <w:rPr>
                <w:rFonts w:ascii="Times New Roman" w:eastAsia="Times New Roman" w:hAnsi="Times New Roman" w:cs="Times New Roman"/>
                <w:sz w:val="28"/>
                <w:szCs w:val="28"/>
              </w:rPr>
            </w:pPr>
          </w:p>
        </w:tc>
        <w:tc>
          <w:tcPr>
            <w:tcW w:w="994" w:type="dxa"/>
          </w:tcPr>
          <w:p w:rsidR="00D045E5" w:rsidRDefault="00D045E5">
            <w:pPr>
              <w:jc w:val="both"/>
              <w:rPr>
                <w:rFonts w:ascii="Times New Roman" w:eastAsia="Times New Roman" w:hAnsi="Times New Roman" w:cs="Times New Roman"/>
                <w:sz w:val="28"/>
                <w:szCs w:val="28"/>
              </w:rPr>
            </w:pPr>
          </w:p>
        </w:tc>
        <w:tc>
          <w:tcPr>
            <w:tcW w:w="917"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ثعلب</w:t>
            </w:r>
          </w:p>
        </w:tc>
      </w:tr>
      <w:tr w:rsidR="00D045E5">
        <w:tc>
          <w:tcPr>
            <w:tcW w:w="963" w:type="dxa"/>
          </w:tcPr>
          <w:p w:rsidR="00D045E5" w:rsidRDefault="008D7D9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غزلان</w:t>
            </w:r>
          </w:p>
        </w:tc>
        <w:tc>
          <w:tcPr>
            <w:tcW w:w="1228" w:type="dxa"/>
          </w:tcPr>
          <w:p w:rsidR="00D045E5" w:rsidRDefault="00D045E5">
            <w:pPr>
              <w:jc w:val="both"/>
              <w:rPr>
                <w:rFonts w:ascii="Times New Roman" w:eastAsia="Times New Roman" w:hAnsi="Times New Roman" w:cs="Times New Roman"/>
                <w:sz w:val="28"/>
                <w:szCs w:val="28"/>
              </w:rPr>
            </w:pPr>
          </w:p>
        </w:tc>
        <w:tc>
          <w:tcPr>
            <w:tcW w:w="994" w:type="dxa"/>
          </w:tcPr>
          <w:p w:rsidR="00D045E5" w:rsidRDefault="00D045E5">
            <w:pPr>
              <w:jc w:val="both"/>
              <w:rPr>
                <w:rFonts w:ascii="Times New Roman" w:eastAsia="Times New Roman" w:hAnsi="Times New Roman" w:cs="Times New Roman"/>
                <w:sz w:val="28"/>
                <w:szCs w:val="28"/>
              </w:rPr>
            </w:pPr>
          </w:p>
        </w:tc>
        <w:tc>
          <w:tcPr>
            <w:tcW w:w="917" w:type="dxa"/>
          </w:tcPr>
          <w:p w:rsidR="00D045E5" w:rsidRDefault="00D045E5">
            <w:pPr>
              <w:jc w:val="both"/>
              <w:rPr>
                <w:rFonts w:ascii="Times New Roman" w:eastAsia="Times New Roman" w:hAnsi="Times New Roman" w:cs="Times New Roman"/>
                <w:sz w:val="28"/>
                <w:szCs w:val="28"/>
              </w:rPr>
            </w:pPr>
          </w:p>
        </w:tc>
      </w:tr>
    </w:tbl>
    <w:p w:rsidR="00D045E5" w:rsidRDefault="00D045E5">
      <w:pPr>
        <w:jc w:val="both"/>
        <w:rPr>
          <w:rFonts w:ascii="Times New Roman" w:eastAsia="Times New Roman" w:hAnsi="Times New Roman" w:cs="Times New Roman"/>
          <w:sz w:val="28"/>
          <w:szCs w:val="28"/>
        </w:rPr>
      </w:pPr>
    </w:p>
    <w:p w:rsidR="00D045E5" w:rsidRDefault="00D045E5">
      <w:pPr>
        <w:jc w:val="both"/>
        <w:rPr>
          <w:rFonts w:ascii="Times New Roman" w:eastAsia="Times New Roman" w:hAnsi="Times New Roman" w:cs="Times New Roman"/>
          <w:sz w:val="28"/>
          <w:szCs w:val="28"/>
        </w:rPr>
      </w:pPr>
    </w:p>
    <w:sectPr w:rsidR="00D045E5" w:rsidSect="00FC5DDD">
      <w:headerReference w:type="default" r:id="rId14"/>
      <w:footerReference w:type="default" r:id="rId15"/>
      <w:pgSz w:w="12240" w:h="15840"/>
      <w:pgMar w:top="1080" w:right="1440" w:bottom="99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402" w:rsidRDefault="00EC1402">
      <w:pPr>
        <w:spacing w:after="0" w:line="240" w:lineRule="auto"/>
      </w:pPr>
      <w:r>
        <w:separator/>
      </w:r>
    </w:p>
  </w:endnote>
  <w:endnote w:type="continuationSeparator" w:id="0">
    <w:p w:rsidR="00EC1402" w:rsidRDefault="00EC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lavika Rg">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193892"/>
      <w:docPartObj>
        <w:docPartGallery w:val="Page Numbers (Bottom of Page)"/>
        <w:docPartUnique/>
      </w:docPartObj>
    </w:sdtPr>
    <w:sdtEndPr>
      <w:rPr>
        <w:noProof/>
      </w:rPr>
    </w:sdtEndPr>
    <w:sdtContent>
      <w:p w:rsidR="00542CE5" w:rsidRDefault="00542CE5">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rsidR="00542CE5" w:rsidRDefault="00542C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402" w:rsidRDefault="00EC1402">
      <w:pPr>
        <w:spacing w:after="0" w:line="240" w:lineRule="auto"/>
      </w:pPr>
      <w:r>
        <w:separator/>
      </w:r>
    </w:p>
  </w:footnote>
  <w:footnote w:type="continuationSeparator" w:id="0">
    <w:p w:rsidR="00EC1402" w:rsidRDefault="00EC1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E5" w:rsidRDefault="00D045E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E701B"/>
    <w:multiLevelType w:val="multilevel"/>
    <w:tmpl w:val="21725F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CE4204"/>
    <w:multiLevelType w:val="multilevel"/>
    <w:tmpl w:val="A6AECC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D271603"/>
    <w:multiLevelType w:val="multilevel"/>
    <w:tmpl w:val="5CB64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99F020B"/>
    <w:multiLevelType w:val="multilevel"/>
    <w:tmpl w:val="FB3237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7838B2"/>
    <w:multiLevelType w:val="multilevel"/>
    <w:tmpl w:val="65B8D1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51773F6"/>
    <w:multiLevelType w:val="multilevel"/>
    <w:tmpl w:val="C77EDC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045E5"/>
    <w:rsid w:val="002674D5"/>
    <w:rsid w:val="00342CAB"/>
    <w:rsid w:val="00542CE5"/>
    <w:rsid w:val="008D7D9F"/>
    <w:rsid w:val="0090460D"/>
    <w:rsid w:val="00D045E5"/>
    <w:rsid w:val="00E12A8B"/>
    <w:rsid w:val="00EC1402"/>
    <w:rsid w:val="00FC5D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77EE95-0EF9-4D9C-A2CE-B0AD800BF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literal">
    <w:name w:val="literal"/>
    <w:basedOn w:val="DefaultParagraphFont"/>
    <w:rsid w:val="00D918FB"/>
  </w:style>
  <w:style w:type="table" w:styleId="TableGrid">
    <w:name w:val="Table Grid"/>
    <w:basedOn w:val="TableNormal"/>
    <w:uiPriority w:val="39"/>
    <w:rsid w:val="00D41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14BB"/>
    <w:pPr>
      <w:ind w:left="720"/>
      <w:contextualSpacing/>
    </w:pPr>
  </w:style>
  <w:style w:type="paragraph" w:customStyle="1" w:styleId="Pa12">
    <w:name w:val="Pa12"/>
    <w:basedOn w:val="Normal"/>
    <w:next w:val="Normal"/>
    <w:uiPriority w:val="99"/>
    <w:rsid w:val="00EB043B"/>
    <w:pPr>
      <w:autoSpaceDE w:val="0"/>
      <w:autoSpaceDN w:val="0"/>
      <w:adjustRightInd w:val="0"/>
      <w:spacing w:after="0" w:line="221" w:lineRule="atLeast"/>
    </w:pPr>
    <w:rPr>
      <w:rFonts w:ascii="Klavika Rg" w:hAnsi="Klavika Rg"/>
      <w:sz w:val="24"/>
      <w:szCs w:val="24"/>
    </w:rPr>
  </w:style>
  <w:style w:type="character" w:customStyle="1" w:styleId="A5">
    <w:name w:val="A5"/>
    <w:uiPriority w:val="99"/>
    <w:rsid w:val="00EB043B"/>
    <w:rPr>
      <w:rFonts w:cs="Klavika Rg"/>
      <w:color w:val="000000"/>
      <w:sz w:val="20"/>
      <w:szCs w:val="20"/>
    </w:rPr>
  </w:style>
  <w:style w:type="character" w:styleId="Strong">
    <w:name w:val="Strong"/>
    <w:basedOn w:val="DefaultParagraphFont"/>
    <w:uiPriority w:val="22"/>
    <w:qFormat/>
    <w:rsid w:val="009F00F3"/>
    <w:rPr>
      <w:b/>
      <w:bCs/>
    </w:rPr>
  </w:style>
  <w:style w:type="character" w:customStyle="1" w:styleId="plainlinks">
    <w:name w:val="plainlinks"/>
    <w:basedOn w:val="DefaultParagraphFont"/>
    <w:rsid w:val="00560572"/>
  </w:style>
  <w:style w:type="character" w:customStyle="1" w:styleId="geo-dec">
    <w:name w:val="geo-dec"/>
    <w:basedOn w:val="DefaultParagraphFont"/>
    <w:rsid w:val="00560572"/>
  </w:style>
  <w:style w:type="paragraph" w:styleId="Header">
    <w:name w:val="header"/>
    <w:basedOn w:val="Normal"/>
    <w:link w:val="HeaderChar"/>
    <w:uiPriority w:val="99"/>
    <w:unhideWhenUsed/>
    <w:rsid w:val="00455C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C4C"/>
  </w:style>
  <w:style w:type="paragraph" w:styleId="Footer">
    <w:name w:val="footer"/>
    <w:basedOn w:val="Normal"/>
    <w:link w:val="FooterChar"/>
    <w:uiPriority w:val="99"/>
    <w:unhideWhenUsed/>
    <w:rsid w:val="00455C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C4C"/>
  </w:style>
  <w:style w:type="paragraph" w:styleId="BalloonText">
    <w:name w:val="Balloon Text"/>
    <w:basedOn w:val="Normal"/>
    <w:link w:val="BalloonTextChar"/>
    <w:uiPriority w:val="99"/>
    <w:semiHidden/>
    <w:unhideWhenUsed/>
    <w:rsid w:val="003624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4C4"/>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tools.wmflabs.org/geohack/geohack.php?language=ar&amp;pagename=%D8%B7%D9%88%D9%83%D8%B1&amp;params=18.41667_N_37.71667_E_"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tools.wmflabs.org/geohack/geohack.php?language=ar&amp;pagename=%D8%B7%D9%88%D9%83%D8%B1&amp;params=18.41667_N_37.71667_E_" TargetMode="External"/><Relationship Id="rId12" Type="http://schemas.openxmlformats.org/officeDocument/2006/relationships/hyperlink" Target="https://tools.wmflabs.org/geohack/geohack.php?language=ar&amp;pagename=%D8%B7%D9%88%D9%83%D8%B1&amp;params=18.41667_N_37.71667_E_"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tools.wmflabs.org/geohack/geohack.php?language=ar&amp;pagename=%D8%B7%D9%88%D9%83%D8%B1&amp;params=18.41667_N_37.71667_E_"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4441</Words>
  <Characters>25314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29696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14</cp:revision>
  <cp:lastPrinted>2022-06-13T12:52:00Z</cp:lastPrinted>
  <dcterms:created xsi:type="dcterms:W3CDTF">2022-06-13T12:52:00Z</dcterms:created>
  <dcterms:modified xsi:type="dcterms:W3CDTF">2023-01-18T07:42:00Z</dcterms:modified>
</cp:coreProperties>
</file>